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0D587" w14:textId="1928531B" w:rsidR="004E6353" w:rsidRPr="00E80A44" w:rsidRDefault="004E6353" w:rsidP="004E6353">
      <w:pPr>
        <w:spacing w:after="0" w:line="240" w:lineRule="auto"/>
        <w:jc w:val="center"/>
        <w:rPr>
          <w:rFonts w:ascii="Times New Roman" w:hAnsi="Times New Roman" w:cs="Times New Roman"/>
          <w:b/>
          <w:bCs/>
          <w:sz w:val="28"/>
          <w:szCs w:val="28"/>
        </w:rPr>
      </w:pPr>
      <w:r w:rsidRPr="00E80A44">
        <w:rPr>
          <w:rFonts w:ascii="Times New Roman" w:hAnsi="Times New Roman" w:cs="Times New Roman"/>
          <w:b/>
          <w:bCs/>
          <w:sz w:val="28"/>
          <w:szCs w:val="28"/>
        </w:rPr>
        <w:t>Phụ lục</w:t>
      </w:r>
    </w:p>
    <w:p w14:paraId="2300B36A" w14:textId="563DB936" w:rsidR="004E6353" w:rsidRPr="004E6353" w:rsidRDefault="004E6353" w:rsidP="005815EF">
      <w:pPr>
        <w:spacing w:before="60" w:after="0" w:line="240" w:lineRule="auto"/>
        <w:jc w:val="center"/>
        <w:rPr>
          <w:rFonts w:ascii="Times New Roman" w:hAnsi="Times New Roman" w:cs="Times New Roman"/>
          <w:b/>
          <w:bCs/>
        </w:rPr>
      </w:pPr>
      <w:r w:rsidRPr="004E6353">
        <w:rPr>
          <w:rFonts w:ascii="Times New Roman" w:hAnsi="Times New Roman" w:cs="Times New Roman"/>
          <w:b/>
          <w:bCs/>
        </w:rPr>
        <w:t>DANH MỤC CÁC DỰ ÁN PHỤC VỤ HỘI NGHỊ APEC 2027</w:t>
      </w:r>
      <w:r w:rsidR="00EC1095">
        <w:rPr>
          <w:rFonts w:ascii="Times New Roman" w:hAnsi="Times New Roman" w:cs="Times New Roman"/>
          <w:b/>
          <w:bCs/>
        </w:rPr>
        <w:t xml:space="preserve"> </w:t>
      </w:r>
    </w:p>
    <w:p w14:paraId="6220918A" w14:textId="59944ADD" w:rsidR="004E6353" w:rsidRDefault="004E6353" w:rsidP="004E6353">
      <w:pPr>
        <w:spacing w:after="0" w:line="240" w:lineRule="auto"/>
        <w:jc w:val="center"/>
        <w:rPr>
          <w:rFonts w:ascii="Times New Roman" w:hAnsi="Times New Roman" w:cs="Times New Roman"/>
          <w:b/>
          <w:bCs/>
        </w:rPr>
      </w:pPr>
      <w:r w:rsidRPr="004E6353">
        <w:rPr>
          <w:rFonts w:ascii="Times New Roman" w:hAnsi="Times New Roman" w:cs="Times New Roman"/>
          <w:b/>
          <w:bCs/>
        </w:rPr>
        <w:t>TẠI THÀNH PHỐ PHÚ QUỐC, TỈNH KIÊN GIANG</w:t>
      </w:r>
    </w:p>
    <w:p w14:paraId="4342231F" w14:textId="636FF9E9" w:rsidR="008D116D" w:rsidRDefault="008D116D" w:rsidP="004E6353">
      <w:pPr>
        <w:spacing w:after="0" w:line="240" w:lineRule="auto"/>
        <w:jc w:val="center"/>
        <w:rPr>
          <w:rFonts w:ascii="Times New Roman" w:hAnsi="Times New Roman" w:cs="Times New Roman"/>
          <w:b/>
          <w:bCs/>
        </w:rPr>
      </w:pPr>
      <w:r>
        <w:rPr>
          <w:rFonts w:ascii="Times New Roman" w:hAnsi="Times New Roman" w:cs="Times New Roman"/>
          <w:b/>
          <w:bCs/>
        </w:rPr>
        <w:t>(DO ĐỊA PHƯƠNG ĐỀ XUẤT)</w:t>
      </w:r>
    </w:p>
    <w:p w14:paraId="5AA9E903" w14:textId="16215EC0" w:rsidR="008D116D" w:rsidRDefault="008D116D" w:rsidP="005815EF">
      <w:pPr>
        <w:spacing w:before="120" w:after="0" w:line="240" w:lineRule="auto"/>
        <w:jc w:val="center"/>
        <w:rPr>
          <w:rFonts w:ascii="Times New Roman" w:hAnsi="Times New Roman" w:cs="Times New Roman"/>
          <w:i/>
          <w:iCs/>
        </w:rPr>
      </w:pPr>
      <w:r w:rsidRPr="008D116D">
        <w:rPr>
          <w:rFonts w:ascii="Times New Roman" w:hAnsi="Times New Roman" w:cs="Times New Roman"/>
          <w:i/>
          <w:iCs/>
        </w:rPr>
        <w:t xml:space="preserve">(Kèm theo Quyết định số </w:t>
      </w:r>
      <w:r w:rsidR="001E0193">
        <w:rPr>
          <w:rFonts w:ascii="Times New Roman" w:hAnsi="Times New Roman" w:cs="Times New Roman"/>
          <w:i/>
          <w:iCs/>
          <w:lang w:val="vi-VN"/>
        </w:rPr>
        <w:t xml:space="preserve">       </w:t>
      </w:r>
      <w:r w:rsidR="00AE29E0">
        <w:rPr>
          <w:rFonts w:ascii="Times New Roman" w:hAnsi="Times New Roman" w:cs="Times New Roman"/>
          <w:i/>
          <w:iCs/>
          <w:lang w:val="vi-VN"/>
        </w:rPr>
        <w:t xml:space="preserve"> </w:t>
      </w:r>
      <w:r w:rsidR="001E0193">
        <w:rPr>
          <w:rFonts w:ascii="Times New Roman" w:hAnsi="Times New Roman" w:cs="Times New Roman"/>
          <w:i/>
          <w:iCs/>
          <w:lang w:val="vi-VN"/>
        </w:rPr>
        <w:t xml:space="preserve"> </w:t>
      </w:r>
      <w:r w:rsidRPr="008D116D">
        <w:rPr>
          <w:rFonts w:ascii="Times New Roman" w:hAnsi="Times New Roman" w:cs="Times New Roman"/>
          <w:i/>
          <w:iCs/>
        </w:rPr>
        <w:t xml:space="preserve">/QĐ-TTg ngày </w:t>
      </w:r>
      <w:r w:rsidR="00AE29E0">
        <w:rPr>
          <w:rFonts w:ascii="Times New Roman" w:hAnsi="Times New Roman" w:cs="Times New Roman"/>
          <w:i/>
          <w:iCs/>
          <w:lang w:val="vi-VN"/>
        </w:rPr>
        <w:t xml:space="preserve">    </w:t>
      </w:r>
      <w:bookmarkStart w:id="0" w:name="_GoBack"/>
      <w:bookmarkEnd w:id="0"/>
      <w:r w:rsidRPr="008D116D">
        <w:rPr>
          <w:rFonts w:ascii="Times New Roman" w:hAnsi="Times New Roman" w:cs="Times New Roman"/>
          <w:i/>
          <w:iCs/>
        </w:rPr>
        <w:t>/5/2025 của Thủ tướng Chính phủ)</w:t>
      </w:r>
    </w:p>
    <w:p w14:paraId="2203FF50" w14:textId="6DD6B83F" w:rsidR="00EC1095" w:rsidRDefault="00082D0D" w:rsidP="008D116D">
      <w:pPr>
        <w:spacing w:before="60" w:after="0" w:line="240" w:lineRule="auto"/>
        <w:jc w:val="center"/>
        <w:rPr>
          <w:rFonts w:ascii="Times New Roman" w:hAnsi="Times New Roman" w:cs="Times New Roman"/>
          <w:i/>
          <w:iCs/>
        </w:rPr>
      </w:pPr>
      <w:r>
        <w:rPr>
          <w:rFonts w:ascii="Times New Roman" w:hAnsi="Times New Roman" w:cs="Times New Roman"/>
          <w:i/>
          <w:iCs/>
          <w:noProof/>
        </w:rPr>
        <mc:AlternateContent>
          <mc:Choice Requires="wps">
            <w:drawing>
              <wp:anchor distT="0" distB="0" distL="114300" distR="114300" simplePos="0" relativeHeight="251659264" behindDoc="0" locked="0" layoutInCell="1" allowOverlap="1" wp14:anchorId="46360525" wp14:editId="1C76D985">
                <wp:simplePos x="0" y="0"/>
                <wp:positionH relativeFrom="column">
                  <wp:posOffset>2372459</wp:posOffset>
                </wp:positionH>
                <wp:positionV relativeFrom="paragraph">
                  <wp:posOffset>29734</wp:posOffset>
                </wp:positionV>
                <wp:extent cx="1807658" cy="0"/>
                <wp:effectExtent l="0" t="0" r="0" b="0"/>
                <wp:wrapNone/>
                <wp:docPr id="364410533" name="Straight Connector 1"/>
                <wp:cNvGraphicFramePr/>
                <a:graphic xmlns:a="http://schemas.openxmlformats.org/drawingml/2006/main">
                  <a:graphicData uri="http://schemas.microsoft.com/office/word/2010/wordprocessingShape">
                    <wps:wsp>
                      <wps:cNvCnPr/>
                      <wps:spPr>
                        <a:xfrm>
                          <a:off x="0" y="0"/>
                          <a:ext cx="18076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3A323E5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6.8pt,2.35pt" to="329.1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" strokecolor="black [3200]" strokeweight=".5pt">
                <v:stroke joinstyle="miter"/>
              </v:line>
            </w:pict>
          </mc:Fallback>
        </mc:AlternateContent>
      </w:r>
    </w:p>
    <w:tbl>
      <w:tblPr>
        <w:tblW w:w="5000" w:type="pct"/>
        <w:jc w:val="center"/>
        <w:tblLook w:val="0000" w:firstRow="0" w:lastRow="0" w:firstColumn="0" w:lastColumn="0" w:noHBand="0" w:noVBand="0"/>
      </w:tblPr>
      <w:tblGrid>
        <w:gridCol w:w="537"/>
        <w:gridCol w:w="3086"/>
        <w:gridCol w:w="3663"/>
        <w:gridCol w:w="1546"/>
        <w:gridCol w:w="1327"/>
      </w:tblGrid>
      <w:tr w:rsidR="008D116D" w:rsidRPr="00271E74" w14:paraId="1334B5E1" w14:textId="77777777" w:rsidTr="00E66137">
        <w:trPr>
          <w:trHeight w:val="571"/>
          <w:tblHeader/>
          <w:jc w:val="center"/>
        </w:trPr>
        <w:tc>
          <w:tcPr>
            <w:tcW w:w="264" w:type="pct"/>
            <w:vMerge w:val="restart"/>
            <w:tcBorders>
              <w:top w:val="double" w:sz="6" w:space="0" w:color="auto"/>
              <w:left w:val="double" w:sz="6" w:space="0" w:color="auto"/>
              <w:bottom w:val="single" w:sz="4" w:space="0" w:color="auto"/>
              <w:right w:val="single" w:sz="4" w:space="0" w:color="auto"/>
            </w:tcBorders>
            <w:vAlign w:val="center"/>
          </w:tcPr>
          <w:p w14:paraId="11B5545F" w14:textId="77777777" w:rsidR="008D116D" w:rsidRPr="00271E74" w:rsidRDefault="008D116D" w:rsidP="00A254F0">
            <w:pPr>
              <w:autoSpaceDE w:val="0"/>
              <w:autoSpaceDN w:val="0"/>
              <w:adjustRightInd w:val="0"/>
              <w:spacing w:after="0" w:line="240" w:lineRule="auto"/>
              <w:jc w:val="center"/>
              <w:rPr>
                <w:rFonts w:ascii="Times New Roman" w:hAnsi="Times New Roman" w:cs="Times New Roman"/>
                <w:b/>
                <w:bCs/>
                <w:kern w:val="0"/>
              </w:rPr>
            </w:pPr>
            <w:r w:rsidRPr="00271E74">
              <w:rPr>
                <w:rFonts w:ascii="Times New Roman" w:hAnsi="Times New Roman" w:cs="Times New Roman"/>
                <w:b/>
                <w:bCs/>
                <w:kern w:val="0"/>
              </w:rPr>
              <w:t>TT</w:t>
            </w:r>
          </w:p>
        </w:tc>
        <w:tc>
          <w:tcPr>
            <w:tcW w:w="1519" w:type="pct"/>
            <w:vMerge w:val="restart"/>
            <w:tcBorders>
              <w:top w:val="double" w:sz="6" w:space="0" w:color="auto"/>
              <w:left w:val="single" w:sz="4" w:space="0" w:color="auto"/>
              <w:bottom w:val="single" w:sz="4" w:space="0" w:color="auto"/>
              <w:right w:val="single" w:sz="4" w:space="0" w:color="auto"/>
            </w:tcBorders>
            <w:vAlign w:val="center"/>
          </w:tcPr>
          <w:p w14:paraId="7472812C" w14:textId="77777777" w:rsidR="008D116D" w:rsidRPr="00271E74" w:rsidRDefault="008D116D" w:rsidP="00804110">
            <w:pPr>
              <w:autoSpaceDE w:val="0"/>
              <w:autoSpaceDN w:val="0"/>
              <w:adjustRightInd w:val="0"/>
              <w:spacing w:after="0" w:line="240" w:lineRule="auto"/>
              <w:jc w:val="center"/>
              <w:rPr>
                <w:rFonts w:ascii="Times New Roman" w:hAnsi="Times New Roman" w:cs="Times New Roman"/>
                <w:b/>
                <w:bCs/>
                <w:kern w:val="0"/>
              </w:rPr>
            </w:pPr>
            <w:r w:rsidRPr="00271E74">
              <w:rPr>
                <w:rFonts w:ascii="Times New Roman" w:hAnsi="Times New Roman" w:cs="Times New Roman"/>
                <w:b/>
                <w:bCs/>
                <w:kern w:val="0"/>
              </w:rPr>
              <w:t>Tên dự án</w:t>
            </w:r>
          </w:p>
        </w:tc>
        <w:tc>
          <w:tcPr>
            <w:tcW w:w="1803" w:type="pct"/>
            <w:vMerge w:val="restart"/>
            <w:tcBorders>
              <w:top w:val="double" w:sz="6" w:space="0" w:color="auto"/>
              <w:left w:val="single" w:sz="4" w:space="0" w:color="auto"/>
              <w:bottom w:val="single" w:sz="4" w:space="0" w:color="auto"/>
              <w:right w:val="single" w:sz="4" w:space="0" w:color="auto"/>
            </w:tcBorders>
            <w:vAlign w:val="center"/>
          </w:tcPr>
          <w:p w14:paraId="67D26BD2" w14:textId="77777777" w:rsidR="008D116D" w:rsidRPr="00271E74" w:rsidRDefault="008D116D" w:rsidP="00804110">
            <w:pPr>
              <w:autoSpaceDE w:val="0"/>
              <w:autoSpaceDN w:val="0"/>
              <w:adjustRightInd w:val="0"/>
              <w:spacing w:after="0" w:line="240" w:lineRule="auto"/>
              <w:jc w:val="center"/>
              <w:rPr>
                <w:rFonts w:ascii="Times New Roman" w:hAnsi="Times New Roman" w:cs="Times New Roman"/>
                <w:b/>
                <w:bCs/>
                <w:kern w:val="0"/>
              </w:rPr>
            </w:pPr>
            <w:r w:rsidRPr="00271E74">
              <w:rPr>
                <w:rFonts w:ascii="Times New Roman" w:hAnsi="Times New Roman" w:cs="Times New Roman"/>
                <w:b/>
                <w:bCs/>
                <w:kern w:val="0"/>
              </w:rPr>
              <w:t>Quy mô đầu tư</w:t>
            </w:r>
          </w:p>
        </w:tc>
        <w:tc>
          <w:tcPr>
            <w:tcW w:w="761" w:type="pct"/>
            <w:vMerge w:val="restart"/>
            <w:tcBorders>
              <w:top w:val="double" w:sz="6" w:space="0" w:color="auto"/>
              <w:left w:val="single" w:sz="4" w:space="0" w:color="auto"/>
              <w:bottom w:val="single" w:sz="4" w:space="0" w:color="auto"/>
              <w:right w:val="single" w:sz="4" w:space="0" w:color="auto"/>
            </w:tcBorders>
            <w:vAlign w:val="center"/>
          </w:tcPr>
          <w:p w14:paraId="0752F976" w14:textId="77777777" w:rsidR="003A69C2" w:rsidRDefault="008D116D" w:rsidP="009F70F8">
            <w:pPr>
              <w:autoSpaceDE w:val="0"/>
              <w:autoSpaceDN w:val="0"/>
              <w:adjustRightInd w:val="0"/>
              <w:spacing w:after="0" w:line="240" w:lineRule="auto"/>
              <w:jc w:val="center"/>
              <w:rPr>
                <w:rFonts w:ascii="Times New Roman" w:hAnsi="Times New Roman" w:cs="Times New Roman"/>
                <w:b/>
                <w:bCs/>
                <w:kern w:val="0"/>
              </w:rPr>
            </w:pPr>
            <w:r w:rsidRPr="00271E74">
              <w:rPr>
                <w:rFonts w:ascii="Times New Roman" w:hAnsi="Times New Roman" w:cs="Times New Roman"/>
                <w:b/>
                <w:bCs/>
                <w:kern w:val="0"/>
              </w:rPr>
              <w:t xml:space="preserve">Dự kiến sơ bộ tổng mức đầu tư </w:t>
            </w:r>
          </w:p>
          <w:p w14:paraId="410B0AF8" w14:textId="12F620BF" w:rsidR="008D116D" w:rsidRPr="00271E74" w:rsidRDefault="008D116D" w:rsidP="009F70F8">
            <w:pPr>
              <w:autoSpaceDE w:val="0"/>
              <w:autoSpaceDN w:val="0"/>
              <w:adjustRightInd w:val="0"/>
              <w:spacing w:after="0" w:line="240" w:lineRule="auto"/>
              <w:jc w:val="center"/>
              <w:rPr>
                <w:rFonts w:ascii="Times New Roman" w:hAnsi="Times New Roman" w:cs="Times New Roman"/>
                <w:b/>
                <w:bCs/>
                <w:kern w:val="0"/>
              </w:rPr>
            </w:pPr>
            <w:r w:rsidRPr="00271E74">
              <w:rPr>
                <w:rFonts w:ascii="Times New Roman" w:hAnsi="Times New Roman" w:cs="Times New Roman"/>
                <w:b/>
                <w:bCs/>
                <w:kern w:val="0"/>
              </w:rPr>
              <w:t>(tỷ đồng)</w:t>
            </w:r>
          </w:p>
        </w:tc>
        <w:tc>
          <w:tcPr>
            <w:tcW w:w="653" w:type="pct"/>
            <w:vMerge w:val="restart"/>
            <w:tcBorders>
              <w:top w:val="double" w:sz="6" w:space="0" w:color="auto"/>
              <w:left w:val="single" w:sz="4" w:space="0" w:color="auto"/>
              <w:bottom w:val="single" w:sz="4" w:space="0" w:color="auto"/>
              <w:right w:val="double" w:sz="6" w:space="0" w:color="auto"/>
            </w:tcBorders>
            <w:vAlign w:val="center"/>
          </w:tcPr>
          <w:p w14:paraId="185BC22B" w14:textId="77777777" w:rsidR="008D116D" w:rsidRPr="00271E74" w:rsidRDefault="008D116D" w:rsidP="00804110">
            <w:pPr>
              <w:autoSpaceDE w:val="0"/>
              <w:autoSpaceDN w:val="0"/>
              <w:adjustRightInd w:val="0"/>
              <w:spacing w:after="0" w:line="240" w:lineRule="auto"/>
              <w:jc w:val="center"/>
              <w:rPr>
                <w:rFonts w:ascii="Times New Roman" w:hAnsi="Times New Roman" w:cs="Times New Roman"/>
                <w:b/>
                <w:bCs/>
                <w:kern w:val="0"/>
              </w:rPr>
            </w:pPr>
            <w:r w:rsidRPr="00271E74">
              <w:rPr>
                <w:rFonts w:ascii="Times New Roman" w:hAnsi="Times New Roman" w:cs="Times New Roman"/>
                <w:b/>
                <w:bCs/>
                <w:kern w:val="0"/>
              </w:rPr>
              <w:t>Thời gian thực hiện - Hoàn thành</w:t>
            </w:r>
          </w:p>
        </w:tc>
      </w:tr>
      <w:tr w:rsidR="008D116D" w:rsidRPr="00271E74" w14:paraId="130EF8F6" w14:textId="77777777" w:rsidTr="00E66137">
        <w:trPr>
          <w:trHeight w:val="600"/>
          <w:tblHeader/>
          <w:jc w:val="center"/>
        </w:trPr>
        <w:tc>
          <w:tcPr>
            <w:tcW w:w="264" w:type="pct"/>
            <w:vMerge/>
            <w:tcBorders>
              <w:top w:val="single" w:sz="4" w:space="0" w:color="auto"/>
              <w:left w:val="double" w:sz="6" w:space="0" w:color="auto"/>
              <w:bottom w:val="single" w:sz="4" w:space="0" w:color="auto"/>
              <w:right w:val="single" w:sz="4" w:space="0" w:color="auto"/>
            </w:tcBorders>
            <w:vAlign w:val="center"/>
          </w:tcPr>
          <w:p w14:paraId="68322C70" w14:textId="77777777" w:rsidR="008D116D" w:rsidRPr="00271E74" w:rsidRDefault="008D116D" w:rsidP="00A254F0">
            <w:pPr>
              <w:autoSpaceDE w:val="0"/>
              <w:autoSpaceDN w:val="0"/>
              <w:adjustRightInd w:val="0"/>
              <w:spacing w:after="0" w:line="240" w:lineRule="auto"/>
              <w:jc w:val="center"/>
              <w:rPr>
                <w:rFonts w:ascii="Times New Roman" w:hAnsi="Times New Roman" w:cs="Times New Roman"/>
                <w:b/>
                <w:bCs/>
                <w:kern w:val="0"/>
              </w:rPr>
            </w:pPr>
          </w:p>
        </w:tc>
        <w:tc>
          <w:tcPr>
            <w:tcW w:w="1519" w:type="pct"/>
            <w:vMerge/>
            <w:tcBorders>
              <w:top w:val="single" w:sz="4" w:space="0" w:color="auto"/>
              <w:left w:val="single" w:sz="4" w:space="0" w:color="auto"/>
              <w:bottom w:val="single" w:sz="4" w:space="0" w:color="auto"/>
              <w:right w:val="single" w:sz="4" w:space="0" w:color="auto"/>
            </w:tcBorders>
            <w:vAlign w:val="center"/>
          </w:tcPr>
          <w:p w14:paraId="67DFAB43" w14:textId="77777777" w:rsidR="008D116D" w:rsidRPr="00271E74" w:rsidRDefault="008D116D" w:rsidP="00804110">
            <w:pPr>
              <w:autoSpaceDE w:val="0"/>
              <w:autoSpaceDN w:val="0"/>
              <w:adjustRightInd w:val="0"/>
              <w:spacing w:after="0" w:line="240" w:lineRule="auto"/>
              <w:jc w:val="center"/>
              <w:rPr>
                <w:rFonts w:ascii="Times New Roman" w:hAnsi="Times New Roman" w:cs="Times New Roman"/>
                <w:b/>
                <w:bCs/>
                <w:kern w:val="0"/>
              </w:rPr>
            </w:pPr>
          </w:p>
        </w:tc>
        <w:tc>
          <w:tcPr>
            <w:tcW w:w="1803" w:type="pct"/>
            <w:vMerge/>
            <w:tcBorders>
              <w:top w:val="single" w:sz="4" w:space="0" w:color="auto"/>
              <w:left w:val="single" w:sz="4" w:space="0" w:color="auto"/>
              <w:bottom w:val="single" w:sz="4" w:space="0" w:color="auto"/>
              <w:right w:val="single" w:sz="4" w:space="0" w:color="auto"/>
            </w:tcBorders>
            <w:vAlign w:val="center"/>
          </w:tcPr>
          <w:p w14:paraId="0ABA1CBC" w14:textId="77777777" w:rsidR="008D116D" w:rsidRPr="00271E74" w:rsidRDefault="008D116D" w:rsidP="00804110">
            <w:pPr>
              <w:autoSpaceDE w:val="0"/>
              <w:autoSpaceDN w:val="0"/>
              <w:adjustRightInd w:val="0"/>
              <w:spacing w:after="0" w:line="240" w:lineRule="auto"/>
              <w:jc w:val="center"/>
              <w:rPr>
                <w:rFonts w:ascii="Times New Roman" w:hAnsi="Times New Roman" w:cs="Times New Roman"/>
                <w:b/>
                <w:bCs/>
                <w:kern w:val="0"/>
              </w:rPr>
            </w:pPr>
          </w:p>
        </w:tc>
        <w:tc>
          <w:tcPr>
            <w:tcW w:w="761" w:type="pct"/>
            <w:vMerge/>
            <w:tcBorders>
              <w:top w:val="single" w:sz="4" w:space="0" w:color="auto"/>
              <w:left w:val="single" w:sz="4" w:space="0" w:color="auto"/>
              <w:bottom w:val="single" w:sz="4" w:space="0" w:color="auto"/>
              <w:right w:val="single" w:sz="4" w:space="0" w:color="auto"/>
            </w:tcBorders>
            <w:vAlign w:val="center"/>
          </w:tcPr>
          <w:p w14:paraId="3F570EB5" w14:textId="77777777" w:rsidR="008D116D" w:rsidRPr="00271E74" w:rsidRDefault="008D116D" w:rsidP="00140292">
            <w:pPr>
              <w:autoSpaceDE w:val="0"/>
              <w:autoSpaceDN w:val="0"/>
              <w:adjustRightInd w:val="0"/>
              <w:spacing w:after="0" w:line="240" w:lineRule="auto"/>
              <w:jc w:val="right"/>
              <w:rPr>
                <w:rFonts w:ascii="Times New Roman" w:hAnsi="Times New Roman" w:cs="Times New Roman"/>
                <w:b/>
                <w:bCs/>
                <w:kern w:val="0"/>
              </w:rPr>
            </w:pPr>
          </w:p>
        </w:tc>
        <w:tc>
          <w:tcPr>
            <w:tcW w:w="653" w:type="pct"/>
            <w:vMerge/>
            <w:tcBorders>
              <w:top w:val="single" w:sz="4" w:space="0" w:color="auto"/>
              <w:left w:val="single" w:sz="4" w:space="0" w:color="auto"/>
              <w:bottom w:val="single" w:sz="4" w:space="0" w:color="auto"/>
              <w:right w:val="double" w:sz="6" w:space="0" w:color="auto"/>
            </w:tcBorders>
            <w:vAlign w:val="center"/>
          </w:tcPr>
          <w:p w14:paraId="1C1CAC69" w14:textId="77777777" w:rsidR="008D116D" w:rsidRPr="00271E74" w:rsidRDefault="008D116D" w:rsidP="00804110">
            <w:pPr>
              <w:autoSpaceDE w:val="0"/>
              <w:autoSpaceDN w:val="0"/>
              <w:adjustRightInd w:val="0"/>
              <w:spacing w:after="0" w:line="240" w:lineRule="auto"/>
              <w:jc w:val="center"/>
              <w:rPr>
                <w:rFonts w:ascii="Times New Roman" w:hAnsi="Times New Roman" w:cs="Times New Roman"/>
                <w:b/>
                <w:bCs/>
                <w:kern w:val="0"/>
              </w:rPr>
            </w:pPr>
          </w:p>
        </w:tc>
      </w:tr>
      <w:tr w:rsidR="008D116D" w:rsidRPr="00271E74" w14:paraId="0536F604" w14:textId="77777777" w:rsidTr="00E66137">
        <w:trPr>
          <w:trHeight w:val="506"/>
          <w:jc w:val="center"/>
        </w:trPr>
        <w:tc>
          <w:tcPr>
            <w:tcW w:w="264" w:type="pct"/>
            <w:tcBorders>
              <w:top w:val="single" w:sz="4" w:space="0" w:color="auto"/>
              <w:left w:val="double" w:sz="6" w:space="0" w:color="auto"/>
              <w:bottom w:val="single" w:sz="4" w:space="0" w:color="auto"/>
              <w:right w:val="single" w:sz="4" w:space="0" w:color="auto"/>
            </w:tcBorders>
            <w:vAlign w:val="center"/>
          </w:tcPr>
          <w:p w14:paraId="4071AD6A" w14:textId="77777777" w:rsidR="008D116D" w:rsidRPr="00271E74" w:rsidRDefault="008D116D" w:rsidP="00A254F0">
            <w:pPr>
              <w:autoSpaceDE w:val="0"/>
              <w:autoSpaceDN w:val="0"/>
              <w:adjustRightInd w:val="0"/>
              <w:spacing w:after="0" w:line="240" w:lineRule="auto"/>
              <w:jc w:val="center"/>
              <w:rPr>
                <w:rFonts w:ascii="Times New Roman" w:hAnsi="Times New Roman" w:cs="Times New Roman"/>
                <w:b/>
                <w:bCs/>
                <w:kern w:val="0"/>
              </w:rPr>
            </w:pPr>
          </w:p>
        </w:tc>
        <w:tc>
          <w:tcPr>
            <w:tcW w:w="3322" w:type="pct"/>
            <w:gridSpan w:val="2"/>
            <w:tcBorders>
              <w:top w:val="single" w:sz="4" w:space="0" w:color="auto"/>
              <w:left w:val="single" w:sz="4" w:space="0" w:color="auto"/>
              <w:bottom w:val="single" w:sz="4" w:space="0" w:color="auto"/>
              <w:right w:val="single" w:sz="4" w:space="0" w:color="auto"/>
            </w:tcBorders>
            <w:vAlign w:val="center"/>
          </w:tcPr>
          <w:p w14:paraId="64169040" w14:textId="77777777" w:rsidR="008D116D" w:rsidRPr="00271E74" w:rsidRDefault="008D116D" w:rsidP="00804110">
            <w:pPr>
              <w:autoSpaceDE w:val="0"/>
              <w:autoSpaceDN w:val="0"/>
              <w:adjustRightInd w:val="0"/>
              <w:spacing w:after="0" w:line="240" w:lineRule="auto"/>
              <w:jc w:val="center"/>
              <w:rPr>
                <w:rFonts w:ascii="Times New Roman" w:hAnsi="Times New Roman" w:cs="Times New Roman"/>
                <w:b/>
                <w:bCs/>
                <w:kern w:val="0"/>
              </w:rPr>
            </w:pPr>
            <w:r w:rsidRPr="00271E74">
              <w:rPr>
                <w:rFonts w:ascii="Times New Roman" w:hAnsi="Times New Roman" w:cs="Times New Roman"/>
                <w:b/>
                <w:bCs/>
                <w:kern w:val="0"/>
              </w:rPr>
              <w:t>TỔNG SỐ (I) + (II)</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14:paraId="7785642F" w14:textId="18819DC9" w:rsidR="008D116D" w:rsidRPr="00271E74" w:rsidRDefault="008D116D" w:rsidP="00140292">
            <w:pPr>
              <w:autoSpaceDE w:val="0"/>
              <w:autoSpaceDN w:val="0"/>
              <w:adjustRightInd w:val="0"/>
              <w:spacing w:after="0" w:line="240" w:lineRule="auto"/>
              <w:jc w:val="right"/>
              <w:rPr>
                <w:rFonts w:ascii="Times New Roman" w:hAnsi="Times New Roman" w:cs="Times New Roman"/>
                <w:b/>
                <w:bCs/>
                <w:kern w:val="0"/>
              </w:rPr>
            </w:pPr>
            <w:r w:rsidRPr="00271E74">
              <w:rPr>
                <w:rFonts w:ascii="Times New Roman" w:hAnsi="Times New Roman" w:cs="Times New Roman"/>
                <w:b/>
                <w:bCs/>
                <w:kern w:val="0"/>
              </w:rPr>
              <w:t xml:space="preserve">   </w:t>
            </w:r>
            <w:r w:rsidR="0091261A">
              <w:rPr>
                <w:rFonts w:ascii="Times New Roman" w:hAnsi="Times New Roman" w:cs="Times New Roman"/>
                <w:b/>
                <w:bCs/>
                <w:kern w:val="0"/>
              </w:rPr>
              <w:t>137.138</w:t>
            </w:r>
            <w:r w:rsidRPr="00271E74">
              <w:rPr>
                <w:rFonts w:ascii="Times New Roman" w:hAnsi="Times New Roman" w:cs="Times New Roman"/>
                <w:b/>
                <w:bCs/>
                <w:kern w:val="0"/>
              </w:rPr>
              <w:t xml:space="preserve">,0 </w:t>
            </w:r>
          </w:p>
        </w:tc>
        <w:tc>
          <w:tcPr>
            <w:tcW w:w="653" w:type="pct"/>
            <w:tcBorders>
              <w:top w:val="single" w:sz="4" w:space="0" w:color="auto"/>
              <w:left w:val="single" w:sz="4" w:space="0" w:color="auto"/>
              <w:bottom w:val="single" w:sz="4" w:space="0" w:color="auto"/>
              <w:right w:val="double" w:sz="6" w:space="0" w:color="auto"/>
            </w:tcBorders>
            <w:vAlign w:val="center"/>
          </w:tcPr>
          <w:p w14:paraId="1D19E370" w14:textId="77777777" w:rsidR="008D116D" w:rsidRPr="00271E74" w:rsidRDefault="008D116D" w:rsidP="00804110">
            <w:pPr>
              <w:autoSpaceDE w:val="0"/>
              <w:autoSpaceDN w:val="0"/>
              <w:adjustRightInd w:val="0"/>
              <w:spacing w:after="0" w:line="240" w:lineRule="auto"/>
              <w:jc w:val="center"/>
              <w:rPr>
                <w:rFonts w:ascii="Times New Roman" w:hAnsi="Times New Roman" w:cs="Times New Roman"/>
                <w:b/>
                <w:bCs/>
                <w:kern w:val="0"/>
              </w:rPr>
            </w:pPr>
          </w:p>
        </w:tc>
      </w:tr>
      <w:tr w:rsidR="008D116D" w:rsidRPr="00271E74" w14:paraId="59425A3F" w14:textId="77777777" w:rsidTr="00E66137">
        <w:trPr>
          <w:trHeight w:val="446"/>
          <w:jc w:val="center"/>
        </w:trPr>
        <w:tc>
          <w:tcPr>
            <w:tcW w:w="264" w:type="pct"/>
            <w:tcBorders>
              <w:top w:val="single" w:sz="4" w:space="0" w:color="auto"/>
              <w:left w:val="double" w:sz="6" w:space="0" w:color="auto"/>
              <w:bottom w:val="single" w:sz="4" w:space="0" w:color="auto"/>
              <w:right w:val="single" w:sz="4" w:space="0" w:color="auto"/>
            </w:tcBorders>
            <w:vAlign w:val="center"/>
          </w:tcPr>
          <w:p w14:paraId="28889F04" w14:textId="77777777" w:rsidR="008D116D" w:rsidRPr="00271E74" w:rsidRDefault="008D116D" w:rsidP="00A254F0">
            <w:pPr>
              <w:autoSpaceDE w:val="0"/>
              <w:autoSpaceDN w:val="0"/>
              <w:adjustRightInd w:val="0"/>
              <w:spacing w:after="0" w:line="240" w:lineRule="auto"/>
              <w:jc w:val="center"/>
              <w:rPr>
                <w:rFonts w:ascii="Times New Roman" w:hAnsi="Times New Roman" w:cs="Times New Roman"/>
                <w:b/>
                <w:bCs/>
                <w:kern w:val="0"/>
              </w:rPr>
            </w:pPr>
            <w:r w:rsidRPr="00271E74">
              <w:rPr>
                <w:rFonts w:ascii="Times New Roman" w:hAnsi="Times New Roman" w:cs="Times New Roman"/>
                <w:b/>
                <w:bCs/>
                <w:kern w:val="0"/>
              </w:rPr>
              <w:t>I</w:t>
            </w:r>
          </w:p>
        </w:tc>
        <w:tc>
          <w:tcPr>
            <w:tcW w:w="3322" w:type="pct"/>
            <w:gridSpan w:val="2"/>
            <w:tcBorders>
              <w:top w:val="single" w:sz="4" w:space="0" w:color="auto"/>
              <w:left w:val="single" w:sz="4" w:space="0" w:color="auto"/>
              <w:bottom w:val="single" w:sz="4" w:space="0" w:color="auto"/>
              <w:right w:val="single" w:sz="4" w:space="0" w:color="auto"/>
            </w:tcBorders>
            <w:vAlign w:val="center"/>
          </w:tcPr>
          <w:p w14:paraId="1C4932B3" w14:textId="77777777" w:rsidR="008D116D" w:rsidRPr="00271E74" w:rsidRDefault="008D116D" w:rsidP="00804110">
            <w:pPr>
              <w:autoSpaceDE w:val="0"/>
              <w:autoSpaceDN w:val="0"/>
              <w:adjustRightInd w:val="0"/>
              <w:spacing w:after="0" w:line="240" w:lineRule="auto"/>
              <w:rPr>
                <w:rFonts w:ascii="Times New Roman" w:hAnsi="Times New Roman" w:cs="Times New Roman"/>
                <w:b/>
                <w:bCs/>
                <w:kern w:val="0"/>
              </w:rPr>
            </w:pPr>
            <w:r w:rsidRPr="00271E74">
              <w:rPr>
                <w:rFonts w:ascii="Times New Roman" w:hAnsi="Times New Roman" w:cs="Times New Roman"/>
                <w:b/>
                <w:bCs/>
                <w:kern w:val="0"/>
              </w:rPr>
              <w:t>Danh mục dự án đầu tư công</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14:paraId="6426B202" w14:textId="4DEFEB84" w:rsidR="008D116D" w:rsidRPr="00271E74" w:rsidRDefault="008D116D" w:rsidP="00140292">
            <w:pPr>
              <w:autoSpaceDE w:val="0"/>
              <w:autoSpaceDN w:val="0"/>
              <w:adjustRightInd w:val="0"/>
              <w:spacing w:after="0" w:line="240" w:lineRule="auto"/>
              <w:jc w:val="right"/>
              <w:rPr>
                <w:rFonts w:ascii="Times New Roman" w:hAnsi="Times New Roman" w:cs="Times New Roman"/>
                <w:b/>
                <w:bCs/>
                <w:kern w:val="0"/>
              </w:rPr>
            </w:pPr>
            <w:r w:rsidRPr="00271E74">
              <w:rPr>
                <w:rFonts w:ascii="Times New Roman" w:hAnsi="Times New Roman" w:cs="Times New Roman"/>
                <w:b/>
                <w:bCs/>
                <w:kern w:val="0"/>
              </w:rPr>
              <w:t xml:space="preserve">     </w:t>
            </w:r>
            <w:r w:rsidR="0091261A">
              <w:rPr>
                <w:rFonts w:ascii="Times New Roman" w:hAnsi="Times New Roman" w:cs="Times New Roman"/>
                <w:b/>
                <w:bCs/>
                <w:kern w:val="0"/>
              </w:rPr>
              <w:t>20.166</w:t>
            </w:r>
            <w:r w:rsidRPr="00271E74">
              <w:rPr>
                <w:rFonts w:ascii="Times New Roman" w:hAnsi="Times New Roman" w:cs="Times New Roman"/>
                <w:b/>
                <w:bCs/>
                <w:kern w:val="0"/>
              </w:rPr>
              <w:t xml:space="preserve">,0 </w:t>
            </w:r>
          </w:p>
        </w:tc>
        <w:tc>
          <w:tcPr>
            <w:tcW w:w="653" w:type="pct"/>
            <w:tcBorders>
              <w:top w:val="single" w:sz="4" w:space="0" w:color="auto"/>
              <w:left w:val="single" w:sz="4" w:space="0" w:color="auto"/>
              <w:bottom w:val="single" w:sz="4" w:space="0" w:color="auto"/>
              <w:right w:val="double" w:sz="6" w:space="0" w:color="auto"/>
            </w:tcBorders>
            <w:vAlign w:val="center"/>
          </w:tcPr>
          <w:p w14:paraId="50293E28" w14:textId="77777777" w:rsidR="008D116D" w:rsidRPr="00271E74" w:rsidRDefault="008D116D" w:rsidP="00804110">
            <w:pPr>
              <w:autoSpaceDE w:val="0"/>
              <w:autoSpaceDN w:val="0"/>
              <w:adjustRightInd w:val="0"/>
              <w:spacing w:after="0" w:line="240" w:lineRule="auto"/>
              <w:jc w:val="center"/>
              <w:rPr>
                <w:rFonts w:ascii="Times New Roman" w:hAnsi="Times New Roman" w:cs="Times New Roman"/>
                <w:b/>
                <w:bCs/>
                <w:kern w:val="0"/>
              </w:rPr>
            </w:pPr>
          </w:p>
        </w:tc>
      </w:tr>
      <w:tr w:rsidR="008D116D" w:rsidRPr="00271E74" w14:paraId="42B1FD31" w14:textId="77777777" w:rsidTr="00E66137">
        <w:trPr>
          <w:trHeight w:val="542"/>
          <w:jc w:val="center"/>
        </w:trPr>
        <w:tc>
          <w:tcPr>
            <w:tcW w:w="264" w:type="pct"/>
            <w:tcBorders>
              <w:top w:val="single" w:sz="4" w:space="0" w:color="auto"/>
              <w:left w:val="double" w:sz="6" w:space="0" w:color="auto"/>
              <w:bottom w:val="single" w:sz="4" w:space="0" w:color="auto"/>
              <w:right w:val="single" w:sz="4" w:space="0" w:color="auto"/>
            </w:tcBorders>
            <w:vAlign w:val="center"/>
          </w:tcPr>
          <w:p w14:paraId="618D1B4B" w14:textId="77777777" w:rsidR="008D116D" w:rsidRPr="00271E74" w:rsidRDefault="008D116D" w:rsidP="00A254F0">
            <w:pPr>
              <w:autoSpaceDE w:val="0"/>
              <w:autoSpaceDN w:val="0"/>
              <w:adjustRightInd w:val="0"/>
              <w:spacing w:after="0" w:line="240" w:lineRule="auto"/>
              <w:jc w:val="center"/>
              <w:rPr>
                <w:rFonts w:ascii="Times New Roman" w:hAnsi="Times New Roman" w:cs="Times New Roman"/>
                <w:b/>
                <w:bCs/>
                <w:kern w:val="0"/>
              </w:rPr>
            </w:pPr>
            <w:r w:rsidRPr="00271E74">
              <w:rPr>
                <w:rFonts w:ascii="Times New Roman" w:hAnsi="Times New Roman" w:cs="Times New Roman"/>
                <w:b/>
                <w:bCs/>
                <w:kern w:val="0"/>
              </w:rPr>
              <w:t>1</w:t>
            </w:r>
          </w:p>
        </w:tc>
        <w:tc>
          <w:tcPr>
            <w:tcW w:w="3322" w:type="pct"/>
            <w:gridSpan w:val="2"/>
            <w:tcBorders>
              <w:top w:val="single" w:sz="4" w:space="0" w:color="auto"/>
              <w:left w:val="single" w:sz="4" w:space="0" w:color="auto"/>
              <w:bottom w:val="single" w:sz="4" w:space="0" w:color="auto"/>
              <w:right w:val="single" w:sz="4" w:space="0" w:color="auto"/>
            </w:tcBorders>
            <w:vAlign w:val="center"/>
          </w:tcPr>
          <w:p w14:paraId="7D5D0879" w14:textId="77777777" w:rsidR="008D116D" w:rsidRPr="00271E74" w:rsidRDefault="008D116D" w:rsidP="00804110">
            <w:pPr>
              <w:autoSpaceDE w:val="0"/>
              <w:autoSpaceDN w:val="0"/>
              <w:adjustRightInd w:val="0"/>
              <w:spacing w:after="0" w:line="240" w:lineRule="auto"/>
              <w:rPr>
                <w:rFonts w:ascii="Times New Roman" w:hAnsi="Times New Roman" w:cs="Times New Roman"/>
                <w:b/>
                <w:bCs/>
                <w:kern w:val="0"/>
              </w:rPr>
            </w:pPr>
            <w:r w:rsidRPr="00271E74">
              <w:rPr>
                <w:rFonts w:ascii="Times New Roman" w:hAnsi="Times New Roman" w:cs="Times New Roman"/>
                <w:b/>
                <w:bCs/>
                <w:kern w:val="0"/>
              </w:rPr>
              <w:t>Dự án đầu tư công có hỗ trợ vốn ngân sách Trung ương</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14:paraId="2A4D4E0A" w14:textId="381BE8FF" w:rsidR="008D116D" w:rsidRPr="00271E74" w:rsidRDefault="008D116D" w:rsidP="00140292">
            <w:pPr>
              <w:autoSpaceDE w:val="0"/>
              <w:autoSpaceDN w:val="0"/>
              <w:adjustRightInd w:val="0"/>
              <w:spacing w:after="0" w:line="240" w:lineRule="auto"/>
              <w:jc w:val="right"/>
              <w:rPr>
                <w:rFonts w:ascii="Times New Roman" w:hAnsi="Times New Roman" w:cs="Times New Roman"/>
                <w:b/>
                <w:bCs/>
                <w:kern w:val="0"/>
              </w:rPr>
            </w:pPr>
            <w:r w:rsidRPr="00271E74">
              <w:rPr>
                <w:rFonts w:ascii="Times New Roman" w:hAnsi="Times New Roman" w:cs="Times New Roman"/>
                <w:b/>
                <w:bCs/>
                <w:kern w:val="0"/>
              </w:rPr>
              <w:t xml:space="preserve">     20.166,0 </w:t>
            </w:r>
          </w:p>
        </w:tc>
        <w:tc>
          <w:tcPr>
            <w:tcW w:w="653" w:type="pct"/>
            <w:tcBorders>
              <w:top w:val="single" w:sz="4" w:space="0" w:color="auto"/>
              <w:left w:val="single" w:sz="4" w:space="0" w:color="auto"/>
              <w:bottom w:val="single" w:sz="4" w:space="0" w:color="auto"/>
              <w:right w:val="double" w:sz="6" w:space="0" w:color="auto"/>
            </w:tcBorders>
            <w:vAlign w:val="center"/>
          </w:tcPr>
          <w:p w14:paraId="2E670EDD" w14:textId="77777777" w:rsidR="008D116D" w:rsidRPr="00271E74" w:rsidRDefault="008D116D" w:rsidP="00804110">
            <w:pPr>
              <w:autoSpaceDE w:val="0"/>
              <w:autoSpaceDN w:val="0"/>
              <w:adjustRightInd w:val="0"/>
              <w:spacing w:after="0" w:line="240" w:lineRule="auto"/>
              <w:jc w:val="center"/>
              <w:rPr>
                <w:rFonts w:ascii="Times New Roman" w:hAnsi="Times New Roman" w:cs="Times New Roman"/>
                <w:b/>
                <w:bCs/>
                <w:kern w:val="0"/>
              </w:rPr>
            </w:pPr>
          </w:p>
        </w:tc>
      </w:tr>
      <w:tr w:rsidR="008D116D" w:rsidRPr="00271E74" w14:paraId="3A35140A" w14:textId="77777777" w:rsidTr="00E66137">
        <w:trPr>
          <w:trHeight w:val="415"/>
          <w:jc w:val="center"/>
        </w:trPr>
        <w:tc>
          <w:tcPr>
            <w:tcW w:w="264" w:type="pct"/>
            <w:tcBorders>
              <w:top w:val="single" w:sz="4" w:space="0" w:color="auto"/>
              <w:left w:val="double" w:sz="6" w:space="0" w:color="auto"/>
              <w:bottom w:val="single" w:sz="4" w:space="0" w:color="auto"/>
              <w:right w:val="single" w:sz="4" w:space="0" w:color="auto"/>
            </w:tcBorders>
            <w:vAlign w:val="center"/>
          </w:tcPr>
          <w:p w14:paraId="414B1086" w14:textId="77777777" w:rsidR="008D116D" w:rsidRPr="00271E74" w:rsidRDefault="008D116D" w:rsidP="00A254F0">
            <w:pPr>
              <w:autoSpaceDE w:val="0"/>
              <w:autoSpaceDN w:val="0"/>
              <w:adjustRightInd w:val="0"/>
              <w:spacing w:after="0" w:line="240" w:lineRule="auto"/>
              <w:jc w:val="center"/>
              <w:rPr>
                <w:rFonts w:ascii="Times New Roman" w:hAnsi="Times New Roman" w:cs="Times New Roman"/>
                <w:b/>
                <w:bCs/>
                <w:kern w:val="0"/>
              </w:rPr>
            </w:pPr>
            <w:r w:rsidRPr="00271E74">
              <w:rPr>
                <w:rFonts w:ascii="Times New Roman" w:hAnsi="Times New Roman" w:cs="Times New Roman"/>
                <w:b/>
                <w:bCs/>
                <w:kern w:val="0"/>
              </w:rPr>
              <w:t>1.1</w:t>
            </w:r>
          </w:p>
        </w:tc>
        <w:tc>
          <w:tcPr>
            <w:tcW w:w="3322" w:type="pct"/>
            <w:gridSpan w:val="2"/>
            <w:tcBorders>
              <w:top w:val="single" w:sz="4" w:space="0" w:color="auto"/>
              <w:left w:val="single" w:sz="4" w:space="0" w:color="auto"/>
              <w:bottom w:val="single" w:sz="4" w:space="0" w:color="auto"/>
              <w:right w:val="single" w:sz="4" w:space="0" w:color="auto"/>
            </w:tcBorders>
            <w:vAlign w:val="center"/>
          </w:tcPr>
          <w:p w14:paraId="77C5C8B5" w14:textId="77777777" w:rsidR="008D116D" w:rsidRPr="00271E74" w:rsidRDefault="008D116D" w:rsidP="00804110">
            <w:pPr>
              <w:autoSpaceDE w:val="0"/>
              <w:autoSpaceDN w:val="0"/>
              <w:adjustRightInd w:val="0"/>
              <w:spacing w:after="0" w:line="240" w:lineRule="auto"/>
              <w:rPr>
                <w:rFonts w:ascii="Times New Roman" w:hAnsi="Times New Roman" w:cs="Times New Roman"/>
                <w:b/>
                <w:bCs/>
                <w:kern w:val="0"/>
              </w:rPr>
            </w:pPr>
            <w:r w:rsidRPr="00271E74">
              <w:rPr>
                <w:rFonts w:ascii="Times New Roman" w:hAnsi="Times New Roman" w:cs="Times New Roman"/>
                <w:b/>
                <w:bCs/>
                <w:kern w:val="0"/>
              </w:rPr>
              <w:t xml:space="preserve">Hồ chứa nước ngọt </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14:paraId="31629595" w14:textId="74DC0796" w:rsidR="008D116D" w:rsidRPr="00271E74" w:rsidRDefault="008D116D" w:rsidP="00140292">
            <w:pPr>
              <w:autoSpaceDE w:val="0"/>
              <w:autoSpaceDN w:val="0"/>
              <w:adjustRightInd w:val="0"/>
              <w:spacing w:after="0" w:line="240" w:lineRule="auto"/>
              <w:jc w:val="right"/>
              <w:rPr>
                <w:rFonts w:ascii="Times New Roman" w:hAnsi="Times New Roman" w:cs="Times New Roman"/>
                <w:b/>
                <w:bCs/>
                <w:kern w:val="0"/>
              </w:rPr>
            </w:pPr>
            <w:r w:rsidRPr="00271E74">
              <w:rPr>
                <w:rFonts w:ascii="Times New Roman" w:hAnsi="Times New Roman" w:cs="Times New Roman"/>
                <w:b/>
                <w:bCs/>
                <w:kern w:val="0"/>
              </w:rPr>
              <w:t xml:space="preserve">       3.976,0 </w:t>
            </w:r>
          </w:p>
        </w:tc>
        <w:tc>
          <w:tcPr>
            <w:tcW w:w="653" w:type="pct"/>
            <w:tcBorders>
              <w:top w:val="single" w:sz="4" w:space="0" w:color="auto"/>
              <w:left w:val="single" w:sz="4" w:space="0" w:color="auto"/>
              <w:bottom w:val="single" w:sz="4" w:space="0" w:color="auto"/>
              <w:right w:val="double" w:sz="6" w:space="0" w:color="auto"/>
            </w:tcBorders>
            <w:vAlign w:val="center"/>
          </w:tcPr>
          <w:p w14:paraId="739BC72E" w14:textId="77777777" w:rsidR="008D116D" w:rsidRPr="00271E74" w:rsidRDefault="008D116D" w:rsidP="00804110">
            <w:pPr>
              <w:autoSpaceDE w:val="0"/>
              <w:autoSpaceDN w:val="0"/>
              <w:adjustRightInd w:val="0"/>
              <w:spacing w:after="0" w:line="240" w:lineRule="auto"/>
              <w:jc w:val="center"/>
              <w:rPr>
                <w:rFonts w:ascii="Times New Roman" w:hAnsi="Times New Roman" w:cs="Times New Roman"/>
                <w:b/>
                <w:bCs/>
                <w:kern w:val="0"/>
              </w:rPr>
            </w:pPr>
          </w:p>
        </w:tc>
      </w:tr>
      <w:tr w:rsidR="008D116D" w:rsidRPr="00271E74" w14:paraId="6D65ED3B" w14:textId="77777777" w:rsidTr="00E66137">
        <w:trPr>
          <w:trHeight w:val="1140"/>
          <w:jc w:val="center"/>
        </w:trPr>
        <w:tc>
          <w:tcPr>
            <w:tcW w:w="264" w:type="pct"/>
            <w:tcBorders>
              <w:top w:val="single" w:sz="4" w:space="0" w:color="auto"/>
              <w:left w:val="double" w:sz="6" w:space="0" w:color="auto"/>
              <w:bottom w:val="single" w:sz="4" w:space="0" w:color="auto"/>
              <w:right w:val="single" w:sz="4" w:space="0" w:color="auto"/>
            </w:tcBorders>
            <w:vAlign w:val="center"/>
          </w:tcPr>
          <w:p w14:paraId="214EA5DE" w14:textId="4DA3A4CF" w:rsidR="008D116D" w:rsidRPr="00271E74" w:rsidRDefault="008D116D" w:rsidP="00A254F0">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(1)</w:t>
            </w:r>
          </w:p>
        </w:tc>
        <w:tc>
          <w:tcPr>
            <w:tcW w:w="1519" w:type="pct"/>
            <w:tcBorders>
              <w:top w:val="single" w:sz="4" w:space="0" w:color="auto"/>
              <w:left w:val="single" w:sz="4" w:space="0" w:color="auto"/>
              <w:bottom w:val="single" w:sz="4" w:space="0" w:color="auto"/>
              <w:right w:val="single" w:sz="4" w:space="0" w:color="auto"/>
            </w:tcBorders>
            <w:vAlign w:val="center"/>
          </w:tcPr>
          <w:p w14:paraId="613DEE25" w14:textId="77777777" w:rsidR="008D116D" w:rsidRPr="00271E74" w:rsidRDefault="008D116D" w:rsidP="00C116FA">
            <w:pPr>
              <w:autoSpaceDE w:val="0"/>
              <w:autoSpaceDN w:val="0"/>
              <w:adjustRightInd w:val="0"/>
              <w:spacing w:after="0" w:line="240" w:lineRule="auto"/>
              <w:rPr>
                <w:rFonts w:ascii="Times New Roman" w:hAnsi="Times New Roman" w:cs="Times New Roman"/>
                <w:kern w:val="0"/>
              </w:rPr>
            </w:pPr>
            <w:r w:rsidRPr="00271E74">
              <w:rPr>
                <w:rFonts w:ascii="Times New Roman" w:hAnsi="Times New Roman" w:cs="Times New Roman"/>
                <w:kern w:val="0"/>
              </w:rPr>
              <w:t xml:space="preserve">Dự án đầu tư Hồ nước Cửa Cạn </w:t>
            </w:r>
          </w:p>
        </w:tc>
        <w:tc>
          <w:tcPr>
            <w:tcW w:w="1803" w:type="pct"/>
            <w:tcBorders>
              <w:top w:val="single" w:sz="4" w:space="0" w:color="auto"/>
              <w:left w:val="single" w:sz="4" w:space="0" w:color="auto"/>
              <w:bottom w:val="single" w:sz="4" w:space="0" w:color="auto"/>
              <w:right w:val="single" w:sz="4" w:space="0" w:color="auto"/>
            </w:tcBorders>
            <w:vAlign w:val="center"/>
          </w:tcPr>
          <w:p w14:paraId="1FE5D9A2" w14:textId="77777777" w:rsidR="008D116D" w:rsidRPr="00271E74" w:rsidRDefault="008D116D" w:rsidP="00C116FA">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7,5 triệu m</w:t>
            </w:r>
            <w:r w:rsidRPr="00271E74">
              <w:rPr>
                <w:rFonts w:ascii="Times New Roman" w:hAnsi="Times New Roman" w:cs="Times New Roman"/>
                <w:kern w:val="0"/>
                <w:vertAlign w:val="superscript"/>
              </w:rPr>
              <w:t>3</w:t>
            </w:r>
          </w:p>
          <w:p w14:paraId="4FDAEDAC" w14:textId="77777777" w:rsidR="008D116D" w:rsidRPr="00271E74" w:rsidRDefault="008D116D" w:rsidP="00C116FA">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(Khả năng cấp nước 50.000m3/ ngày đêm)</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14:paraId="4C5716B8" w14:textId="5011D2FA" w:rsidR="008D116D" w:rsidRPr="00271E74" w:rsidRDefault="008D116D" w:rsidP="00140292">
            <w:pPr>
              <w:autoSpaceDE w:val="0"/>
              <w:autoSpaceDN w:val="0"/>
              <w:adjustRightInd w:val="0"/>
              <w:spacing w:after="0" w:line="240" w:lineRule="auto"/>
              <w:jc w:val="right"/>
              <w:rPr>
                <w:rFonts w:ascii="Times New Roman" w:hAnsi="Times New Roman" w:cs="Times New Roman"/>
                <w:kern w:val="0"/>
              </w:rPr>
            </w:pPr>
            <w:r w:rsidRPr="00271E74">
              <w:rPr>
                <w:rFonts w:ascii="Times New Roman" w:hAnsi="Times New Roman" w:cs="Times New Roman"/>
              </w:rPr>
              <w:t xml:space="preserve">       1.026,0 </w:t>
            </w:r>
          </w:p>
        </w:tc>
        <w:tc>
          <w:tcPr>
            <w:tcW w:w="653" w:type="pct"/>
            <w:tcBorders>
              <w:top w:val="single" w:sz="4" w:space="0" w:color="auto"/>
              <w:left w:val="single" w:sz="4" w:space="0" w:color="auto"/>
              <w:bottom w:val="single" w:sz="4" w:space="0" w:color="auto"/>
              <w:right w:val="double" w:sz="6" w:space="0" w:color="auto"/>
            </w:tcBorders>
            <w:vAlign w:val="center"/>
          </w:tcPr>
          <w:p w14:paraId="10C19460" w14:textId="77777777" w:rsidR="008D116D" w:rsidRPr="00271E74" w:rsidRDefault="008D116D" w:rsidP="00C116FA">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2025 - 6/2027</w:t>
            </w:r>
          </w:p>
        </w:tc>
      </w:tr>
      <w:tr w:rsidR="008D116D" w:rsidRPr="00271E74" w14:paraId="388635CD" w14:textId="77777777" w:rsidTr="00E66137">
        <w:trPr>
          <w:trHeight w:val="1112"/>
          <w:jc w:val="center"/>
        </w:trPr>
        <w:tc>
          <w:tcPr>
            <w:tcW w:w="264" w:type="pct"/>
            <w:tcBorders>
              <w:top w:val="single" w:sz="4" w:space="0" w:color="auto"/>
              <w:left w:val="double" w:sz="6" w:space="0" w:color="auto"/>
              <w:bottom w:val="single" w:sz="4" w:space="0" w:color="auto"/>
              <w:right w:val="single" w:sz="4" w:space="0" w:color="auto"/>
            </w:tcBorders>
            <w:vAlign w:val="center"/>
          </w:tcPr>
          <w:p w14:paraId="7A4ADFC6" w14:textId="19F67A62" w:rsidR="008D116D" w:rsidRPr="00271E74" w:rsidRDefault="008D116D" w:rsidP="00A254F0">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(2)</w:t>
            </w:r>
          </w:p>
        </w:tc>
        <w:tc>
          <w:tcPr>
            <w:tcW w:w="1519" w:type="pct"/>
            <w:tcBorders>
              <w:top w:val="single" w:sz="4" w:space="0" w:color="auto"/>
              <w:left w:val="single" w:sz="4" w:space="0" w:color="auto"/>
              <w:bottom w:val="single" w:sz="4" w:space="0" w:color="auto"/>
              <w:right w:val="single" w:sz="4" w:space="0" w:color="auto"/>
            </w:tcBorders>
            <w:vAlign w:val="center"/>
          </w:tcPr>
          <w:p w14:paraId="2577AC23" w14:textId="77777777" w:rsidR="008D116D" w:rsidRPr="00271E74" w:rsidRDefault="008D116D" w:rsidP="00C116FA">
            <w:pPr>
              <w:autoSpaceDE w:val="0"/>
              <w:autoSpaceDN w:val="0"/>
              <w:adjustRightInd w:val="0"/>
              <w:spacing w:after="0" w:line="240" w:lineRule="auto"/>
              <w:rPr>
                <w:rFonts w:ascii="Times New Roman" w:hAnsi="Times New Roman" w:cs="Times New Roman"/>
                <w:kern w:val="0"/>
              </w:rPr>
            </w:pPr>
            <w:r w:rsidRPr="00271E74">
              <w:rPr>
                <w:rFonts w:ascii="Times New Roman" w:hAnsi="Times New Roman" w:cs="Times New Roman"/>
                <w:kern w:val="0"/>
              </w:rPr>
              <w:t>Dự án đầu tư Hồ nước Dương Đông 2</w:t>
            </w:r>
          </w:p>
        </w:tc>
        <w:tc>
          <w:tcPr>
            <w:tcW w:w="1803" w:type="pct"/>
            <w:tcBorders>
              <w:top w:val="single" w:sz="4" w:space="0" w:color="auto"/>
              <w:left w:val="single" w:sz="4" w:space="0" w:color="auto"/>
              <w:bottom w:val="single" w:sz="4" w:space="0" w:color="auto"/>
              <w:right w:val="single" w:sz="4" w:space="0" w:color="auto"/>
            </w:tcBorders>
            <w:vAlign w:val="center"/>
          </w:tcPr>
          <w:p w14:paraId="7B138245" w14:textId="77777777" w:rsidR="008D116D" w:rsidRPr="00271E74" w:rsidRDefault="008D116D" w:rsidP="00C116FA">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7,5 triệu m</w:t>
            </w:r>
            <w:r w:rsidRPr="00271E74">
              <w:rPr>
                <w:rFonts w:ascii="Times New Roman" w:hAnsi="Times New Roman" w:cs="Times New Roman"/>
                <w:kern w:val="0"/>
                <w:vertAlign w:val="superscript"/>
              </w:rPr>
              <w:t>3</w:t>
            </w:r>
          </w:p>
          <w:p w14:paraId="36797CD0" w14:textId="77777777" w:rsidR="008D116D" w:rsidRPr="00271E74" w:rsidRDefault="008D116D" w:rsidP="00C116FA">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(Khả năng cấp nước 36.000m3/ ngày đêm)</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14:paraId="094026D2" w14:textId="5725F0EF" w:rsidR="008D116D" w:rsidRPr="00271E74" w:rsidRDefault="008D116D" w:rsidP="00140292">
            <w:pPr>
              <w:autoSpaceDE w:val="0"/>
              <w:autoSpaceDN w:val="0"/>
              <w:adjustRightInd w:val="0"/>
              <w:spacing w:after="0" w:line="240" w:lineRule="auto"/>
              <w:jc w:val="right"/>
              <w:rPr>
                <w:rFonts w:ascii="Times New Roman" w:hAnsi="Times New Roman" w:cs="Times New Roman"/>
                <w:kern w:val="0"/>
              </w:rPr>
            </w:pPr>
            <w:r w:rsidRPr="00271E74">
              <w:rPr>
                <w:rFonts w:ascii="Times New Roman" w:hAnsi="Times New Roman" w:cs="Times New Roman"/>
              </w:rPr>
              <w:t xml:space="preserve">         2.950,0 </w:t>
            </w:r>
          </w:p>
        </w:tc>
        <w:tc>
          <w:tcPr>
            <w:tcW w:w="653" w:type="pct"/>
            <w:tcBorders>
              <w:top w:val="single" w:sz="4" w:space="0" w:color="auto"/>
              <w:left w:val="single" w:sz="4" w:space="0" w:color="auto"/>
              <w:bottom w:val="single" w:sz="4" w:space="0" w:color="auto"/>
              <w:right w:val="double" w:sz="6" w:space="0" w:color="auto"/>
            </w:tcBorders>
            <w:vAlign w:val="center"/>
          </w:tcPr>
          <w:p w14:paraId="3656BC65" w14:textId="77777777" w:rsidR="008D116D" w:rsidRPr="00271E74" w:rsidRDefault="008D116D" w:rsidP="00C116FA">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2025 – 6/2027</w:t>
            </w:r>
          </w:p>
        </w:tc>
      </w:tr>
      <w:tr w:rsidR="008D116D" w:rsidRPr="00271E74" w14:paraId="4905BFEF" w14:textId="77777777" w:rsidTr="00E66137">
        <w:trPr>
          <w:trHeight w:val="494"/>
          <w:jc w:val="center"/>
        </w:trPr>
        <w:tc>
          <w:tcPr>
            <w:tcW w:w="264" w:type="pct"/>
            <w:tcBorders>
              <w:top w:val="single" w:sz="4" w:space="0" w:color="auto"/>
              <w:left w:val="double" w:sz="6" w:space="0" w:color="auto"/>
              <w:bottom w:val="single" w:sz="4" w:space="0" w:color="auto"/>
              <w:right w:val="single" w:sz="4" w:space="0" w:color="auto"/>
            </w:tcBorders>
            <w:vAlign w:val="center"/>
          </w:tcPr>
          <w:p w14:paraId="0FCABB6A" w14:textId="77777777" w:rsidR="008D116D" w:rsidRPr="00271E74" w:rsidRDefault="008D116D" w:rsidP="00A254F0">
            <w:pPr>
              <w:autoSpaceDE w:val="0"/>
              <w:autoSpaceDN w:val="0"/>
              <w:adjustRightInd w:val="0"/>
              <w:spacing w:after="0" w:line="240" w:lineRule="auto"/>
              <w:jc w:val="center"/>
              <w:rPr>
                <w:rFonts w:ascii="Times New Roman" w:hAnsi="Times New Roman" w:cs="Times New Roman"/>
                <w:b/>
                <w:bCs/>
                <w:kern w:val="0"/>
              </w:rPr>
            </w:pPr>
            <w:r w:rsidRPr="00271E74">
              <w:rPr>
                <w:rFonts w:ascii="Times New Roman" w:hAnsi="Times New Roman" w:cs="Times New Roman"/>
                <w:b/>
                <w:bCs/>
                <w:kern w:val="0"/>
              </w:rPr>
              <w:t>1.2</w:t>
            </w:r>
          </w:p>
        </w:tc>
        <w:tc>
          <w:tcPr>
            <w:tcW w:w="3322" w:type="pct"/>
            <w:gridSpan w:val="2"/>
            <w:tcBorders>
              <w:top w:val="single" w:sz="4" w:space="0" w:color="auto"/>
              <w:left w:val="single" w:sz="4" w:space="0" w:color="auto"/>
              <w:bottom w:val="single" w:sz="4" w:space="0" w:color="auto"/>
              <w:right w:val="single" w:sz="4" w:space="0" w:color="auto"/>
            </w:tcBorders>
            <w:vAlign w:val="center"/>
          </w:tcPr>
          <w:p w14:paraId="6F847EFD" w14:textId="77777777" w:rsidR="008D116D" w:rsidRPr="00271E74" w:rsidRDefault="008D116D" w:rsidP="00C116FA">
            <w:pPr>
              <w:autoSpaceDE w:val="0"/>
              <w:autoSpaceDN w:val="0"/>
              <w:adjustRightInd w:val="0"/>
              <w:spacing w:after="0" w:line="240" w:lineRule="auto"/>
              <w:rPr>
                <w:rFonts w:ascii="Times New Roman" w:hAnsi="Times New Roman" w:cs="Times New Roman"/>
                <w:b/>
                <w:bCs/>
                <w:kern w:val="0"/>
              </w:rPr>
            </w:pPr>
            <w:r w:rsidRPr="00271E74">
              <w:rPr>
                <w:rFonts w:ascii="Times New Roman" w:hAnsi="Times New Roman" w:cs="Times New Roman"/>
                <w:b/>
                <w:bCs/>
                <w:kern w:val="0"/>
              </w:rPr>
              <w:t xml:space="preserve">Trung tâm Hội nghị </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14:paraId="6911EBA1" w14:textId="451F19ED" w:rsidR="008D116D" w:rsidRPr="00271E74" w:rsidRDefault="008D116D" w:rsidP="00140292">
            <w:pPr>
              <w:autoSpaceDE w:val="0"/>
              <w:autoSpaceDN w:val="0"/>
              <w:adjustRightInd w:val="0"/>
              <w:spacing w:after="0" w:line="240" w:lineRule="auto"/>
              <w:jc w:val="right"/>
              <w:rPr>
                <w:rFonts w:ascii="Times New Roman" w:hAnsi="Times New Roman" w:cs="Times New Roman"/>
                <w:b/>
                <w:bCs/>
                <w:kern w:val="0"/>
              </w:rPr>
            </w:pPr>
            <w:r w:rsidRPr="00271E74">
              <w:rPr>
                <w:rFonts w:ascii="Times New Roman" w:hAnsi="Times New Roman" w:cs="Times New Roman"/>
                <w:b/>
                <w:bCs/>
              </w:rPr>
              <w:t xml:space="preserve">       1.400,0 </w:t>
            </w:r>
          </w:p>
        </w:tc>
        <w:tc>
          <w:tcPr>
            <w:tcW w:w="653" w:type="pct"/>
            <w:tcBorders>
              <w:top w:val="single" w:sz="4" w:space="0" w:color="auto"/>
              <w:left w:val="single" w:sz="4" w:space="0" w:color="auto"/>
              <w:bottom w:val="single" w:sz="4" w:space="0" w:color="auto"/>
              <w:right w:val="double" w:sz="6" w:space="0" w:color="auto"/>
            </w:tcBorders>
            <w:vAlign w:val="center"/>
          </w:tcPr>
          <w:p w14:paraId="3985471C" w14:textId="77777777" w:rsidR="008D116D" w:rsidRPr="00271E74" w:rsidRDefault="008D116D" w:rsidP="00C116FA">
            <w:pPr>
              <w:autoSpaceDE w:val="0"/>
              <w:autoSpaceDN w:val="0"/>
              <w:adjustRightInd w:val="0"/>
              <w:spacing w:after="0" w:line="240" w:lineRule="auto"/>
              <w:jc w:val="center"/>
              <w:rPr>
                <w:rFonts w:ascii="Times New Roman" w:hAnsi="Times New Roman" w:cs="Times New Roman"/>
                <w:b/>
                <w:bCs/>
                <w:kern w:val="0"/>
              </w:rPr>
            </w:pPr>
          </w:p>
        </w:tc>
      </w:tr>
      <w:tr w:rsidR="008D116D" w:rsidRPr="00271E74" w14:paraId="54B2029F" w14:textId="77777777" w:rsidTr="00E66137">
        <w:trPr>
          <w:trHeight w:val="1761"/>
          <w:jc w:val="center"/>
        </w:trPr>
        <w:tc>
          <w:tcPr>
            <w:tcW w:w="264" w:type="pct"/>
            <w:tcBorders>
              <w:top w:val="single" w:sz="4" w:space="0" w:color="auto"/>
              <w:left w:val="double" w:sz="6" w:space="0" w:color="auto"/>
              <w:bottom w:val="single" w:sz="4" w:space="0" w:color="auto"/>
              <w:right w:val="single" w:sz="4" w:space="0" w:color="auto"/>
            </w:tcBorders>
            <w:vAlign w:val="center"/>
          </w:tcPr>
          <w:p w14:paraId="7CA10797" w14:textId="1FC1CBA2" w:rsidR="008D116D" w:rsidRPr="00271E74" w:rsidRDefault="008D116D" w:rsidP="00A254F0">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(1)</w:t>
            </w:r>
          </w:p>
        </w:tc>
        <w:tc>
          <w:tcPr>
            <w:tcW w:w="1519" w:type="pct"/>
            <w:tcBorders>
              <w:top w:val="single" w:sz="4" w:space="0" w:color="auto"/>
              <w:left w:val="single" w:sz="4" w:space="0" w:color="auto"/>
              <w:bottom w:val="single" w:sz="4" w:space="0" w:color="auto"/>
              <w:right w:val="single" w:sz="4" w:space="0" w:color="auto"/>
            </w:tcBorders>
            <w:vAlign w:val="center"/>
          </w:tcPr>
          <w:p w14:paraId="48AD2EE8" w14:textId="77777777" w:rsidR="008D116D" w:rsidRPr="00271E74" w:rsidRDefault="008D116D" w:rsidP="00CD4756">
            <w:pPr>
              <w:autoSpaceDE w:val="0"/>
              <w:autoSpaceDN w:val="0"/>
              <w:adjustRightInd w:val="0"/>
              <w:spacing w:after="0" w:line="240" w:lineRule="auto"/>
              <w:jc w:val="both"/>
              <w:rPr>
                <w:rFonts w:ascii="Times New Roman" w:hAnsi="Times New Roman" w:cs="Times New Roman"/>
                <w:kern w:val="0"/>
              </w:rPr>
            </w:pPr>
            <w:r w:rsidRPr="00271E74">
              <w:rPr>
                <w:rFonts w:ascii="Times New Roman" w:hAnsi="Times New Roman" w:cs="Times New Roman"/>
                <w:kern w:val="0"/>
              </w:rPr>
              <w:t>Dự án xây dựng kè và san lấp mặt bằng xây dựng Trung tâm tổ chức hội nghị APEC và các công trình chức năng</w:t>
            </w:r>
          </w:p>
        </w:tc>
        <w:tc>
          <w:tcPr>
            <w:tcW w:w="1803" w:type="pct"/>
            <w:tcBorders>
              <w:top w:val="single" w:sz="4" w:space="0" w:color="auto"/>
              <w:left w:val="single" w:sz="4" w:space="0" w:color="auto"/>
              <w:bottom w:val="single" w:sz="4" w:space="0" w:color="auto"/>
              <w:right w:val="single" w:sz="4" w:space="0" w:color="auto"/>
            </w:tcBorders>
            <w:vAlign w:val="center"/>
          </w:tcPr>
          <w:p w14:paraId="36ED4848" w14:textId="77777777" w:rsidR="008D116D" w:rsidRPr="00271E74" w:rsidRDefault="008D116D" w:rsidP="004148CF">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Diện tích 57 ha</w:t>
            </w:r>
          </w:p>
          <w:p w14:paraId="47FACF5E" w14:textId="77777777" w:rsidR="008D116D" w:rsidRPr="00271E74" w:rsidRDefault="008D116D" w:rsidP="004148CF">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(Bao gồm hạng mục: xây dựng kè và san lắp mặt bằng)</w:t>
            </w:r>
          </w:p>
        </w:tc>
        <w:tc>
          <w:tcPr>
            <w:tcW w:w="761" w:type="pct"/>
            <w:tcBorders>
              <w:top w:val="single" w:sz="4" w:space="0" w:color="auto"/>
              <w:left w:val="single" w:sz="4" w:space="0" w:color="auto"/>
              <w:bottom w:val="single" w:sz="4" w:space="0" w:color="auto"/>
              <w:right w:val="single" w:sz="4" w:space="0" w:color="auto"/>
            </w:tcBorders>
            <w:vAlign w:val="center"/>
          </w:tcPr>
          <w:p w14:paraId="2B32AAA7" w14:textId="60809783" w:rsidR="008D116D" w:rsidRPr="00271E74" w:rsidRDefault="008D116D" w:rsidP="00140292">
            <w:pPr>
              <w:autoSpaceDE w:val="0"/>
              <w:autoSpaceDN w:val="0"/>
              <w:adjustRightInd w:val="0"/>
              <w:spacing w:after="0" w:line="240" w:lineRule="auto"/>
              <w:jc w:val="right"/>
              <w:rPr>
                <w:rFonts w:ascii="Times New Roman" w:hAnsi="Times New Roman" w:cs="Times New Roman"/>
                <w:kern w:val="0"/>
              </w:rPr>
            </w:pPr>
            <w:r w:rsidRPr="00271E74">
              <w:rPr>
                <w:rFonts w:ascii="Times New Roman" w:hAnsi="Times New Roman" w:cs="Times New Roman"/>
              </w:rPr>
              <w:t xml:space="preserve">         1.400,0 </w:t>
            </w:r>
          </w:p>
        </w:tc>
        <w:tc>
          <w:tcPr>
            <w:tcW w:w="653" w:type="pct"/>
            <w:tcBorders>
              <w:top w:val="single" w:sz="4" w:space="0" w:color="auto"/>
              <w:left w:val="single" w:sz="4" w:space="0" w:color="auto"/>
              <w:bottom w:val="single" w:sz="4" w:space="0" w:color="auto"/>
              <w:right w:val="double" w:sz="6" w:space="0" w:color="auto"/>
            </w:tcBorders>
            <w:vAlign w:val="center"/>
          </w:tcPr>
          <w:p w14:paraId="0AB4C9E5" w14:textId="77777777" w:rsidR="008D116D" w:rsidRPr="00271E74" w:rsidRDefault="008D116D" w:rsidP="004148CF">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Từ tháng 05/2025 đến tháng 06/2026</w:t>
            </w:r>
          </w:p>
        </w:tc>
      </w:tr>
      <w:tr w:rsidR="008D116D" w:rsidRPr="00271E74" w14:paraId="3FF4EA60" w14:textId="77777777" w:rsidTr="00E66137">
        <w:trPr>
          <w:trHeight w:val="494"/>
          <w:jc w:val="center"/>
        </w:trPr>
        <w:tc>
          <w:tcPr>
            <w:tcW w:w="264" w:type="pct"/>
            <w:tcBorders>
              <w:top w:val="single" w:sz="4" w:space="0" w:color="auto"/>
              <w:left w:val="double" w:sz="6" w:space="0" w:color="auto"/>
              <w:bottom w:val="single" w:sz="4" w:space="0" w:color="auto"/>
              <w:right w:val="single" w:sz="4" w:space="0" w:color="auto"/>
            </w:tcBorders>
            <w:vAlign w:val="center"/>
          </w:tcPr>
          <w:p w14:paraId="4C1B82F3" w14:textId="77777777" w:rsidR="008D116D" w:rsidRPr="00271E74" w:rsidRDefault="008D116D" w:rsidP="00A254F0">
            <w:pPr>
              <w:autoSpaceDE w:val="0"/>
              <w:autoSpaceDN w:val="0"/>
              <w:adjustRightInd w:val="0"/>
              <w:spacing w:after="0" w:line="240" w:lineRule="auto"/>
              <w:jc w:val="center"/>
              <w:rPr>
                <w:rFonts w:ascii="Times New Roman" w:hAnsi="Times New Roman" w:cs="Times New Roman"/>
                <w:b/>
                <w:bCs/>
                <w:kern w:val="0"/>
              </w:rPr>
            </w:pPr>
            <w:r w:rsidRPr="00271E74">
              <w:rPr>
                <w:rFonts w:ascii="Times New Roman" w:hAnsi="Times New Roman" w:cs="Times New Roman"/>
                <w:b/>
                <w:bCs/>
                <w:kern w:val="0"/>
              </w:rPr>
              <w:t>1.3</w:t>
            </w:r>
          </w:p>
        </w:tc>
        <w:tc>
          <w:tcPr>
            <w:tcW w:w="3322" w:type="pct"/>
            <w:gridSpan w:val="2"/>
            <w:tcBorders>
              <w:top w:val="single" w:sz="4" w:space="0" w:color="auto"/>
              <w:left w:val="single" w:sz="4" w:space="0" w:color="auto"/>
              <w:bottom w:val="single" w:sz="4" w:space="0" w:color="auto"/>
              <w:right w:val="single" w:sz="4" w:space="0" w:color="auto"/>
            </w:tcBorders>
            <w:vAlign w:val="center"/>
          </w:tcPr>
          <w:p w14:paraId="567B816A" w14:textId="77777777" w:rsidR="008D116D" w:rsidRPr="00271E74" w:rsidRDefault="008D116D" w:rsidP="004148CF">
            <w:pPr>
              <w:autoSpaceDE w:val="0"/>
              <w:autoSpaceDN w:val="0"/>
              <w:adjustRightInd w:val="0"/>
              <w:spacing w:after="0" w:line="240" w:lineRule="auto"/>
              <w:rPr>
                <w:rFonts w:ascii="Times New Roman" w:hAnsi="Times New Roman" w:cs="Times New Roman"/>
                <w:b/>
                <w:bCs/>
                <w:kern w:val="0"/>
              </w:rPr>
            </w:pPr>
            <w:r w:rsidRPr="00271E74">
              <w:rPr>
                <w:rFonts w:ascii="Times New Roman" w:hAnsi="Times New Roman" w:cs="Times New Roman"/>
                <w:b/>
                <w:bCs/>
                <w:kern w:val="0"/>
              </w:rPr>
              <w:t>Các tuyến đường kết nối</w:t>
            </w:r>
          </w:p>
        </w:tc>
        <w:tc>
          <w:tcPr>
            <w:tcW w:w="761" w:type="pct"/>
            <w:tcBorders>
              <w:top w:val="single" w:sz="4" w:space="0" w:color="auto"/>
              <w:left w:val="single" w:sz="4" w:space="0" w:color="auto"/>
              <w:bottom w:val="single" w:sz="4" w:space="0" w:color="auto"/>
              <w:right w:val="single" w:sz="4" w:space="0" w:color="auto"/>
            </w:tcBorders>
            <w:vAlign w:val="center"/>
          </w:tcPr>
          <w:p w14:paraId="0B62EB9F" w14:textId="17B1BA90" w:rsidR="008D116D" w:rsidRPr="00271E74" w:rsidRDefault="008D116D" w:rsidP="00140292">
            <w:pPr>
              <w:autoSpaceDE w:val="0"/>
              <w:autoSpaceDN w:val="0"/>
              <w:adjustRightInd w:val="0"/>
              <w:spacing w:after="0" w:line="240" w:lineRule="auto"/>
              <w:jc w:val="right"/>
              <w:rPr>
                <w:rFonts w:ascii="Times New Roman" w:hAnsi="Times New Roman" w:cs="Times New Roman"/>
                <w:b/>
                <w:bCs/>
                <w:kern w:val="0"/>
              </w:rPr>
            </w:pPr>
            <w:r w:rsidRPr="00271E74">
              <w:rPr>
                <w:rFonts w:ascii="Times New Roman" w:hAnsi="Times New Roman" w:cs="Times New Roman"/>
                <w:b/>
                <w:bCs/>
              </w:rPr>
              <w:t xml:space="preserve">13.320,0 </w:t>
            </w:r>
          </w:p>
        </w:tc>
        <w:tc>
          <w:tcPr>
            <w:tcW w:w="653" w:type="pct"/>
            <w:tcBorders>
              <w:top w:val="single" w:sz="4" w:space="0" w:color="auto"/>
              <w:left w:val="single" w:sz="4" w:space="0" w:color="auto"/>
              <w:bottom w:val="single" w:sz="4" w:space="0" w:color="auto"/>
              <w:right w:val="double" w:sz="6" w:space="0" w:color="auto"/>
            </w:tcBorders>
            <w:vAlign w:val="center"/>
          </w:tcPr>
          <w:p w14:paraId="09849FD8" w14:textId="77777777" w:rsidR="008D116D" w:rsidRPr="00271E74" w:rsidRDefault="008D116D" w:rsidP="004148CF">
            <w:pPr>
              <w:autoSpaceDE w:val="0"/>
              <w:autoSpaceDN w:val="0"/>
              <w:adjustRightInd w:val="0"/>
              <w:spacing w:after="0" w:line="240" w:lineRule="auto"/>
              <w:jc w:val="center"/>
              <w:rPr>
                <w:rFonts w:ascii="Times New Roman" w:hAnsi="Times New Roman" w:cs="Times New Roman"/>
                <w:b/>
                <w:bCs/>
                <w:kern w:val="0"/>
              </w:rPr>
            </w:pPr>
          </w:p>
        </w:tc>
      </w:tr>
      <w:tr w:rsidR="008D116D" w:rsidRPr="00271E74" w14:paraId="3A8A180E" w14:textId="77777777" w:rsidTr="00E66137">
        <w:trPr>
          <w:trHeight w:val="1497"/>
          <w:jc w:val="center"/>
        </w:trPr>
        <w:tc>
          <w:tcPr>
            <w:tcW w:w="264" w:type="pct"/>
            <w:tcBorders>
              <w:top w:val="single" w:sz="4" w:space="0" w:color="auto"/>
              <w:left w:val="double" w:sz="6" w:space="0" w:color="auto"/>
              <w:bottom w:val="single" w:sz="4" w:space="0" w:color="auto"/>
              <w:right w:val="single" w:sz="4" w:space="0" w:color="auto"/>
            </w:tcBorders>
            <w:vAlign w:val="center"/>
          </w:tcPr>
          <w:p w14:paraId="31D0349A" w14:textId="4C82D33B" w:rsidR="008D116D" w:rsidRPr="00271E74" w:rsidRDefault="008D116D" w:rsidP="00A254F0">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(1)</w:t>
            </w:r>
          </w:p>
        </w:tc>
        <w:tc>
          <w:tcPr>
            <w:tcW w:w="1519" w:type="pct"/>
            <w:tcBorders>
              <w:top w:val="single" w:sz="4" w:space="0" w:color="auto"/>
              <w:left w:val="single" w:sz="4" w:space="0" w:color="auto"/>
              <w:bottom w:val="single" w:sz="4" w:space="0" w:color="auto"/>
              <w:right w:val="single" w:sz="4" w:space="0" w:color="auto"/>
            </w:tcBorders>
            <w:vAlign w:val="center"/>
          </w:tcPr>
          <w:p w14:paraId="1B7EB59D" w14:textId="77777777" w:rsidR="008D116D" w:rsidRPr="00271E74" w:rsidRDefault="008D116D" w:rsidP="00CD4756">
            <w:pPr>
              <w:autoSpaceDE w:val="0"/>
              <w:autoSpaceDN w:val="0"/>
              <w:adjustRightInd w:val="0"/>
              <w:spacing w:after="0" w:line="240" w:lineRule="auto"/>
              <w:jc w:val="both"/>
              <w:rPr>
                <w:rFonts w:ascii="Times New Roman" w:hAnsi="Times New Roman" w:cs="Times New Roman"/>
                <w:kern w:val="0"/>
              </w:rPr>
            </w:pPr>
            <w:r w:rsidRPr="00271E74">
              <w:rPr>
                <w:rFonts w:ascii="Times New Roman" w:hAnsi="Times New Roman" w:cs="Times New Roman"/>
                <w:kern w:val="0"/>
              </w:rPr>
              <w:t>Dự án đường tỉnh ĐT.975 (đoạn từ ĐT.973 - Cảng hàng không Phú Quốc - ĐT.975 - ĐT.973)</w:t>
            </w:r>
          </w:p>
        </w:tc>
        <w:tc>
          <w:tcPr>
            <w:tcW w:w="1803" w:type="pct"/>
            <w:tcBorders>
              <w:top w:val="single" w:sz="4" w:space="0" w:color="auto"/>
              <w:left w:val="single" w:sz="4" w:space="0" w:color="auto"/>
              <w:bottom w:val="single" w:sz="4" w:space="0" w:color="auto"/>
              <w:right w:val="single" w:sz="4" w:space="0" w:color="auto"/>
            </w:tcBorders>
            <w:vAlign w:val="center"/>
          </w:tcPr>
          <w:p w14:paraId="670A0E51" w14:textId="77777777" w:rsidR="008D116D" w:rsidRPr="00271E74" w:rsidRDefault="008D116D" w:rsidP="004148CF">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Chiều dài khoảng 20km; Chiều rộng 60m</w:t>
            </w:r>
          </w:p>
        </w:tc>
        <w:tc>
          <w:tcPr>
            <w:tcW w:w="761" w:type="pct"/>
            <w:tcBorders>
              <w:top w:val="single" w:sz="4" w:space="0" w:color="auto"/>
              <w:left w:val="single" w:sz="4" w:space="0" w:color="auto"/>
              <w:bottom w:val="single" w:sz="4" w:space="0" w:color="auto"/>
              <w:right w:val="single" w:sz="4" w:space="0" w:color="auto"/>
            </w:tcBorders>
            <w:vAlign w:val="center"/>
          </w:tcPr>
          <w:p w14:paraId="70219048" w14:textId="282B1B5C" w:rsidR="008D116D" w:rsidRPr="00271E74" w:rsidRDefault="008D116D" w:rsidP="00140292">
            <w:pPr>
              <w:autoSpaceDE w:val="0"/>
              <w:autoSpaceDN w:val="0"/>
              <w:adjustRightInd w:val="0"/>
              <w:spacing w:after="0" w:line="240" w:lineRule="auto"/>
              <w:jc w:val="right"/>
              <w:rPr>
                <w:rFonts w:ascii="Times New Roman" w:hAnsi="Times New Roman" w:cs="Times New Roman"/>
                <w:kern w:val="0"/>
              </w:rPr>
            </w:pPr>
            <w:r w:rsidRPr="00271E74">
              <w:rPr>
                <w:rFonts w:ascii="Times New Roman" w:hAnsi="Times New Roman" w:cs="Times New Roman"/>
              </w:rPr>
              <w:t xml:space="preserve">         2.500,0 </w:t>
            </w:r>
          </w:p>
        </w:tc>
        <w:tc>
          <w:tcPr>
            <w:tcW w:w="653" w:type="pct"/>
            <w:tcBorders>
              <w:top w:val="single" w:sz="4" w:space="0" w:color="auto"/>
              <w:left w:val="single" w:sz="4" w:space="0" w:color="auto"/>
              <w:bottom w:val="single" w:sz="4" w:space="0" w:color="auto"/>
              <w:right w:val="double" w:sz="6" w:space="0" w:color="auto"/>
            </w:tcBorders>
            <w:vAlign w:val="center"/>
          </w:tcPr>
          <w:p w14:paraId="02D4D8B4" w14:textId="77777777" w:rsidR="008D116D" w:rsidRPr="00271E74" w:rsidRDefault="008D116D" w:rsidP="004148CF">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2025 – 6/2027</w:t>
            </w:r>
          </w:p>
        </w:tc>
      </w:tr>
      <w:tr w:rsidR="008D116D" w:rsidRPr="00271E74" w14:paraId="7F61D3D0" w14:textId="77777777" w:rsidTr="00E66137">
        <w:trPr>
          <w:trHeight w:val="1823"/>
          <w:jc w:val="center"/>
        </w:trPr>
        <w:tc>
          <w:tcPr>
            <w:tcW w:w="264" w:type="pct"/>
            <w:tcBorders>
              <w:top w:val="single" w:sz="4" w:space="0" w:color="auto"/>
              <w:left w:val="double" w:sz="6" w:space="0" w:color="auto"/>
              <w:bottom w:val="single" w:sz="4" w:space="0" w:color="auto"/>
              <w:right w:val="single" w:sz="4" w:space="0" w:color="auto"/>
            </w:tcBorders>
            <w:vAlign w:val="center"/>
          </w:tcPr>
          <w:p w14:paraId="5EC9A070" w14:textId="51EE4F95" w:rsidR="008D116D" w:rsidRPr="00271E74" w:rsidRDefault="008D116D" w:rsidP="00A254F0">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(2)</w:t>
            </w:r>
          </w:p>
        </w:tc>
        <w:tc>
          <w:tcPr>
            <w:tcW w:w="1519" w:type="pct"/>
            <w:tcBorders>
              <w:top w:val="single" w:sz="4" w:space="0" w:color="auto"/>
              <w:left w:val="single" w:sz="4" w:space="0" w:color="auto"/>
              <w:bottom w:val="single" w:sz="4" w:space="0" w:color="auto"/>
              <w:right w:val="single" w:sz="4" w:space="0" w:color="auto"/>
            </w:tcBorders>
            <w:vAlign w:val="center"/>
          </w:tcPr>
          <w:p w14:paraId="781CC0E0" w14:textId="77777777" w:rsidR="008D116D" w:rsidRPr="00271E74" w:rsidRDefault="008D116D" w:rsidP="00CD4756">
            <w:pPr>
              <w:autoSpaceDE w:val="0"/>
              <w:autoSpaceDN w:val="0"/>
              <w:adjustRightInd w:val="0"/>
              <w:spacing w:after="0" w:line="240" w:lineRule="auto"/>
              <w:jc w:val="both"/>
              <w:rPr>
                <w:rFonts w:ascii="Times New Roman" w:hAnsi="Times New Roman" w:cs="Times New Roman"/>
                <w:kern w:val="0"/>
              </w:rPr>
            </w:pPr>
            <w:r w:rsidRPr="00271E74">
              <w:rPr>
                <w:rFonts w:ascii="Times New Roman" w:hAnsi="Times New Roman" w:cs="Times New Roman"/>
                <w:kern w:val="0"/>
              </w:rPr>
              <w:t>Dự án tuyến tàu điện đô thị đoạn 1 (Đầu tư theo hình thức PPP – hợp đồng BOT hoặc hình thức đầu tư khác theo quy định pháp luật)</w:t>
            </w:r>
          </w:p>
        </w:tc>
        <w:tc>
          <w:tcPr>
            <w:tcW w:w="1803" w:type="pct"/>
            <w:tcBorders>
              <w:top w:val="single" w:sz="4" w:space="0" w:color="auto"/>
              <w:left w:val="single" w:sz="4" w:space="0" w:color="auto"/>
              <w:bottom w:val="single" w:sz="4" w:space="0" w:color="auto"/>
              <w:right w:val="single" w:sz="4" w:space="0" w:color="auto"/>
            </w:tcBorders>
            <w:vAlign w:val="center"/>
          </w:tcPr>
          <w:p w14:paraId="02204990" w14:textId="77777777" w:rsidR="008D116D" w:rsidRPr="00271E74" w:rsidRDefault="008D116D" w:rsidP="004148CF">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 xml:space="preserve">Tổng chiều dài khoảng 20,2 km: Đoạn từ Cảng hàng không Phú Quốc - TT hội nghị và tới ĐT.973; </w:t>
            </w:r>
          </w:p>
        </w:tc>
        <w:tc>
          <w:tcPr>
            <w:tcW w:w="761" w:type="pct"/>
            <w:tcBorders>
              <w:top w:val="single" w:sz="4" w:space="0" w:color="auto"/>
              <w:left w:val="single" w:sz="4" w:space="0" w:color="auto"/>
              <w:bottom w:val="single" w:sz="4" w:space="0" w:color="auto"/>
              <w:right w:val="single" w:sz="4" w:space="0" w:color="auto"/>
            </w:tcBorders>
            <w:vAlign w:val="center"/>
          </w:tcPr>
          <w:p w14:paraId="076C9BC8" w14:textId="51C9D071" w:rsidR="008D116D" w:rsidRPr="00271E74" w:rsidRDefault="008D116D" w:rsidP="00140292">
            <w:pPr>
              <w:autoSpaceDE w:val="0"/>
              <w:autoSpaceDN w:val="0"/>
              <w:adjustRightInd w:val="0"/>
              <w:spacing w:after="0" w:line="240" w:lineRule="auto"/>
              <w:jc w:val="right"/>
              <w:rPr>
                <w:rFonts w:ascii="Times New Roman" w:hAnsi="Times New Roman" w:cs="Times New Roman"/>
                <w:kern w:val="0"/>
              </w:rPr>
            </w:pPr>
            <w:r w:rsidRPr="00271E74">
              <w:rPr>
                <w:rFonts w:ascii="Times New Roman" w:hAnsi="Times New Roman" w:cs="Times New Roman"/>
              </w:rPr>
              <w:t xml:space="preserve">         9.000,0 </w:t>
            </w:r>
          </w:p>
        </w:tc>
        <w:tc>
          <w:tcPr>
            <w:tcW w:w="653" w:type="pct"/>
            <w:tcBorders>
              <w:top w:val="single" w:sz="4" w:space="0" w:color="auto"/>
              <w:left w:val="single" w:sz="4" w:space="0" w:color="auto"/>
              <w:bottom w:val="single" w:sz="4" w:space="0" w:color="auto"/>
              <w:right w:val="double" w:sz="6" w:space="0" w:color="auto"/>
            </w:tcBorders>
            <w:vAlign w:val="center"/>
          </w:tcPr>
          <w:p w14:paraId="7801FD5D" w14:textId="77777777" w:rsidR="008D116D" w:rsidRPr="00271E74" w:rsidRDefault="008D116D" w:rsidP="004148CF">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2026 – 6/2027</w:t>
            </w:r>
          </w:p>
        </w:tc>
      </w:tr>
      <w:tr w:rsidR="008D116D" w:rsidRPr="00271E74" w14:paraId="0171BF63" w14:textId="77777777" w:rsidTr="00E66137">
        <w:trPr>
          <w:trHeight w:val="968"/>
          <w:jc w:val="center"/>
        </w:trPr>
        <w:tc>
          <w:tcPr>
            <w:tcW w:w="264" w:type="pct"/>
            <w:tcBorders>
              <w:top w:val="single" w:sz="4" w:space="0" w:color="auto"/>
              <w:left w:val="double" w:sz="6" w:space="0" w:color="auto"/>
              <w:bottom w:val="single" w:sz="4" w:space="0" w:color="auto"/>
              <w:right w:val="single" w:sz="4" w:space="0" w:color="auto"/>
            </w:tcBorders>
            <w:vAlign w:val="center"/>
          </w:tcPr>
          <w:p w14:paraId="6707DCA7" w14:textId="064D8823" w:rsidR="008D116D" w:rsidRPr="00271E74" w:rsidRDefault="004D7F45" w:rsidP="00A254F0">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w:t>
            </w:r>
            <w:r w:rsidR="008D116D" w:rsidRPr="00271E74">
              <w:rPr>
                <w:rFonts w:ascii="Times New Roman" w:hAnsi="Times New Roman" w:cs="Times New Roman"/>
                <w:kern w:val="0"/>
              </w:rPr>
              <w:t>3)</w:t>
            </w:r>
          </w:p>
        </w:tc>
        <w:tc>
          <w:tcPr>
            <w:tcW w:w="1519" w:type="pct"/>
            <w:tcBorders>
              <w:top w:val="single" w:sz="4" w:space="0" w:color="auto"/>
              <w:left w:val="single" w:sz="4" w:space="0" w:color="auto"/>
              <w:bottom w:val="single" w:sz="4" w:space="0" w:color="auto"/>
              <w:right w:val="single" w:sz="4" w:space="0" w:color="auto"/>
            </w:tcBorders>
            <w:vAlign w:val="center"/>
          </w:tcPr>
          <w:p w14:paraId="33A8E9E1" w14:textId="548BFFFD" w:rsidR="008D116D" w:rsidRPr="00271E74" w:rsidRDefault="008D116D" w:rsidP="00F9212B">
            <w:pPr>
              <w:autoSpaceDE w:val="0"/>
              <w:autoSpaceDN w:val="0"/>
              <w:adjustRightInd w:val="0"/>
              <w:spacing w:after="0" w:line="240" w:lineRule="auto"/>
              <w:jc w:val="both"/>
              <w:rPr>
                <w:rFonts w:ascii="Times New Roman" w:hAnsi="Times New Roman" w:cs="Times New Roman"/>
                <w:kern w:val="0"/>
                <w:vertAlign w:val="superscript"/>
              </w:rPr>
            </w:pPr>
            <w:r w:rsidRPr="00271E74">
              <w:rPr>
                <w:rFonts w:ascii="Times New Roman" w:hAnsi="Times New Roman" w:cs="Times New Roman"/>
                <w:kern w:val="0"/>
              </w:rPr>
              <w:t>Dự án Đại lộ APEC</w:t>
            </w:r>
          </w:p>
        </w:tc>
        <w:tc>
          <w:tcPr>
            <w:tcW w:w="1803" w:type="pct"/>
            <w:tcBorders>
              <w:top w:val="single" w:sz="4" w:space="0" w:color="auto"/>
              <w:left w:val="single" w:sz="4" w:space="0" w:color="auto"/>
              <w:bottom w:val="single" w:sz="4" w:space="0" w:color="auto"/>
              <w:right w:val="single" w:sz="4" w:space="0" w:color="auto"/>
            </w:tcBorders>
            <w:vAlign w:val="center"/>
          </w:tcPr>
          <w:p w14:paraId="72213633" w14:textId="77777777" w:rsidR="008D116D" w:rsidRPr="00271E74" w:rsidRDefault="008D116D" w:rsidP="004148CF">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Dài khoảng 3km; chiều rộng 68m</w:t>
            </w:r>
          </w:p>
        </w:tc>
        <w:tc>
          <w:tcPr>
            <w:tcW w:w="761" w:type="pct"/>
            <w:tcBorders>
              <w:top w:val="single" w:sz="4" w:space="0" w:color="auto"/>
              <w:left w:val="single" w:sz="4" w:space="0" w:color="auto"/>
              <w:bottom w:val="single" w:sz="4" w:space="0" w:color="auto"/>
              <w:right w:val="single" w:sz="4" w:space="0" w:color="auto"/>
            </w:tcBorders>
            <w:vAlign w:val="center"/>
          </w:tcPr>
          <w:p w14:paraId="1E5E7774" w14:textId="6FDD8477" w:rsidR="008D116D" w:rsidRPr="00271E74" w:rsidRDefault="008D116D" w:rsidP="00140292">
            <w:pPr>
              <w:autoSpaceDE w:val="0"/>
              <w:autoSpaceDN w:val="0"/>
              <w:adjustRightInd w:val="0"/>
              <w:spacing w:after="0" w:line="240" w:lineRule="auto"/>
              <w:jc w:val="right"/>
              <w:rPr>
                <w:rFonts w:ascii="Times New Roman" w:hAnsi="Times New Roman" w:cs="Times New Roman"/>
                <w:kern w:val="0"/>
              </w:rPr>
            </w:pPr>
            <w:r w:rsidRPr="00271E74">
              <w:rPr>
                <w:rFonts w:ascii="Times New Roman" w:hAnsi="Times New Roman" w:cs="Times New Roman"/>
              </w:rPr>
              <w:t xml:space="preserve">         1.820,0 </w:t>
            </w:r>
          </w:p>
        </w:tc>
        <w:tc>
          <w:tcPr>
            <w:tcW w:w="653" w:type="pct"/>
            <w:tcBorders>
              <w:top w:val="single" w:sz="4" w:space="0" w:color="auto"/>
              <w:left w:val="single" w:sz="4" w:space="0" w:color="auto"/>
              <w:bottom w:val="single" w:sz="4" w:space="0" w:color="auto"/>
              <w:right w:val="double" w:sz="6" w:space="0" w:color="auto"/>
            </w:tcBorders>
            <w:vAlign w:val="center"/>
          </w:tcPr>
          <w:p w14:paraId="37598C8D" w14:textId="77777777" w:rsidR="008D116D" w:rsidRPr="00271E74" w:rsidRDefault="008D116D" w:rsidP="004148CF">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2025 - 6/2027</w:t>
            </w:r>
          </w:p>
        </w:tc>
      </w:tr>
      <w:tr w:rsidR="008D116D" w:rsidRPr="00271E74" w14:paraId="7BC29C18" w14:textId="77777777" w:rsidTr="00E66137">
        <w:trPr>
          <w:trHeight w:val="715"/>
          <w:jc w:val="center"/>
        </w:trPr>
        <w:tc>
          <w:tcPr>
            <w:tcW w:w="264" w:type="pct"/>
            <w:tcBorders>
              <w:top w:val="single" w:sz="4" w:space="0" w:color="auto"/>
              <w:left w:val="double" w:sz="6" w:space="0" w:color="auto"/>
              <w:bottom w:val="single" w:sz="4" w:space="0" w:color="auto"/>
              <w:right w:val="single" w:sz="4" w:space="0" w:color="auto"/>
            </w:tcBorders>
            <w:vAlign w:val="center"/>
          </w:tcPr>
          <w:p w14:paraId="03C7FB5B" w14:textId="77777777" w:rsidR="008D116D" w:rsidRPr="00271E74" w:rsidRDefault="008D116D" w:rsidP="00A254F0">
            <w:pPr>
              <w:autoSpaceDE w:val="0"/>
              <w:autoSpaceDN w:val="0"/>
              <w:adjustRightInd w:val="0"/>
              <w:spacing w:after="0" w:line="240" w:lineRule="auto"/>
              <w:jc w:val="center"/>
              <w:rPr>
                <w:rFonts w:ascii="Times New Roman" w:hAnsi="Times New Roman" w:cs="Times New Roman"/>
                <w:b/>
                <w:bCs/>
                <w:kern w:val="0"/>
              </w:rPr>
            </w:pPr>
            <w:r w:rsidRPr="00271E74">
              <w:rPr>
                <w:rFonts w:ascii="Times New Roman" w:hAnsi="Times New Roman" w:cs="Times New Roman"/>
                <w:b/>
                <w:bCs/>
                <w:kern w:val="0"/>
              </w:rPr>
              <w:lastRenderedPageBreak/>
              <w:t>1.4</w:t>
            </w:r>
          </w:p>
        </w:tc>
        <w:tc>
          <w:tcPr>
            <w:tcW w:w="3322" w:type="pct"/>
            <w:gridSpan w:val="2"/>
            <w:tcBorders>
              <w:top w:val="single" w:sz="4" w:space="0" w:color="auto"/>
              <w:left w:val="single" w:sz="4" w:space="0" w:color="auto"/>
              <w:bottom w:val="single" w:sz="4" w:space="0" w:color="auto"/>
              <w:right w:val="single" w:sz="4" w:space="0" w:color="auto"/>
            </w:tcBorders>
            <w:vAlign w:val="center"/>
          </w:tcPr>
          <w:p w14:paraId="2A0282FD" w14:textId="77777777" w:rsidR="008D116D" w:rsidRPr="00271E74" w:rsidRDefault="008D116D" w:rsidP="004148CF">
            <w:pPr>
              <w:autoSpaceDE w:val="0"/>
              <w:autoSpaceDN w:val="0"/>
              <w:adjustRightInd w:val="0"/>
              <w:spacing w:after="0" w:line="240" w:lineRule="auto"/>
              <w:rPr>
                <w:rFonts w:ascii="Times New Roman" w:hAnsi="Times New Roman" w:cs="Times New Roman"/>
                <w:b/>
                <w:bCs/>
                <w:kern w:val="0"/>
              </w:rPr>
            </w:pPr>
            <w:r w:rsidRPr="00271E74">
              <w:rPr>
                <w:rFonts w:ascii="Times New Roman" w:hAnsi="Times New Roman" w:cs="Times New Roman"/>
                <w:b/>
                <w:bCs/>
                <w:kern w:val="0"/>
              </w:rPr>
              <w:t>Các dự án chỉnh trang đô thị, chuyển đổi số xây dựng đô thị thông minh</w:t>
            </w:r>
          </w:p>
        </w:tc>
        <w:tc>
          <w:tcPr>
            <w:tcW w:w="761" w:type="pct"/>
            <w:tcBorders>
              <w:top w:val="single" w:sz="4" w:space="0" w:color="auto"/>
              <w:left w:val="single" w:sz="4" w:space="0" w:color="auto"/>
              <w:bottom w:val="single" w:sz="4" w:space="0" w:color="auto"/>
              <w:right w:val="single" w:sz="4" w:space="0" w:color="auto"/>
            </w:tcBorders>
            <w:vAlign w:val="center"/>
          </w:tcPr>
          <w:p w14:paraId="58FB884D" w14:textId="7C7D5E59" w:rsidR="008D116D" w:rsidRPr="00271E74" w:rsidRDefault="008D116D" w:rsidP="00140292">
            <w:pPr>
              <w:autoSpaceDE w:val="0"/>
              <w:autoSpaceDN w:val="0"/>
              <w:adjustRightInd w:val="0"/>
              <w:spacing w:after="0" w:line="240" w:lineRule="auto"/>
              <w:jc w:val="right"/>
              <w:rPr>
                <w:rFonts w:ascii="Times New Roman" w:hAnsi="Times New Roman" w:cs="Times New Roman"/>
                <w:b/>
                <w:bCs/>
                <w:kern w:val="0"/>
              </w:rPr>
            </w:pPr>
            <w:r w:rsidRPr="00271E74">
              <w:rPr>
                <w:rFonts w:ascii="Times New Roman" w:hAnsi="Times New Roman" w:cs="Times New Roman"/>
                <w:b/>
                <w:bCs/>
              </w:rPr>
              <w:t xml:space="preserve">1.470,0 </w:t>
            </w:r>
          </w:p>
        </w:tc>
        <w:tc>
          <w:tcPr>
            <w:tcW w:w="653" w:type="pct"/>
            <w:tcBorders>
              <w:top w:val="single" w:sz="4" w:space="0" w:color="auto"/>
              <w:left w:val="single" w:sz="4" w:space="0" w:color="auto"/>
              <w:bottom w:val="single" w:sz="4" w:space="0" w:color="auto"/>
              <w:right w:val="double" w:sz="6" w:space="0" w:color="auto"/>
            </w:tcBorders>
            <w:vAlign w:val="center"/>
          </w:tcPr>
          <w:p w14:paraId="4B2F970D" w14:textId="77777777" w:rsidR="008D116D" w:rsidRPr="00271E74" w:rsidRDefault="008D116D" w:rsidP="004148CF">
            <w:pPr>
              <w:autoSpaceDE w:val="0"/>
              <w:autoSpaceDN w:val="0"/>
              <w:adjustRightInd w:val="0"/>
              <w:spacing w:after="0" w:line="240" w:lineRule="auto"/>
              <w:jc w:val="center"/>
              <w:rPr>
                <w:rFonts w:ascii="Times New Roman" w:hAnsi="Times New Roman" w:cs="Times New Roman"/>
                <w:b/>
                <w:bCs/>
                <w:kern w:val="0"/>
              </w:rPr>
            </w:pPr>
          </w:p>
        </w:tc>
      </w:tr>
      <w:tr w:rsidR="008D116D" w:rsidRPr="00271E74" w14:paraId="47C415AE" w14:textId="77777777" w:rsidTr="00E66137">
        <w:trPr>
          <w:trHeight w:val="1171"/>
          <w:jc w:val="center"/>
        </w:trPr>
        <w:tc>
          <w:tcPr>
            <w:tcW w:w="264" w:type="pct"/>
            <w:tcBorders>
              <w:top w:val="single" w:sz="4" w:space="0" w:color="auto"/>
              <w:left w:val="double" w:sz="6" w:space="0" w:color="auto"/>
              <w:bottom w:val="single" w:sz="4" w:space="0" w:color="auto"/>
              <w:right w:val="single" w:sz="4" w:space="0" w:color="auto"/>
            </w:tcBorders>
            <w:vAlign w:val="center"/>
          </w:tcPr>
          <w:p w14:paraId="73EB44C5" w14:textId="4B565DAD" w:rsidR="008D116D" w:rsidRPr="00271E74" w:rsidRDefault="008D116D" w:rsidP="00A254F0">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(1)</w:t>
            </w:r>
          </w:p>
        </w:tc>
        <w:tc>
          <w:tcPr>
            <w:tcW w:w="1519" w:type="pct"/>
            <w:tcBorders>
              <w:top w:val="single" w:sz="4" w:space="0" w:color="auto"/>
              <w:left w:val="single" w:sz="4" w:space="0" w:color="auto"/>
              <w:bottom w:val="single" w:sz="4" w:space="0" w:color="auto"/>
              <w:right w:val="single" w:sz="4" w:space="0" w:color="auto"/>
            </w:tcBorders>
            <w:vAlign w:val="center"/>
          </w:tcPr>
          <w:p w14:paraId="23BA23BE" w14:textId="77777777" w:rsidR="008D116D" w:rsidRPr="00271E74" w:rsidRDefault="008D116D" w:rsidP="00F9212B">
            <w:pPr>
              <w:autoSpaceDE w:val="0"/>
              <w:autoSpaceDN w:val="0"/>
              <w:adjustRightInd w:val="0"/>
              <w:spacing w:after="0" w:line="240" w:lineRule="auto"/>
              <w:jc w:val="both"/>
              <w:rPr>
                <w:rFonts w:ascii="Times New Roman" w:hAnsi="Times New Roman" w:cs="Times New Roman"/>
                <w:kern w:val="0"/>
              </w:rPr>
            </w:pPr>
            <w:r w:rsidRPr="00271E74">
              <w:rPr>
                <w:rFonts w:ascii="Times New Roman" w:hAnsi="Times New Roman" w:cs="Times New Roman"/>
                <w:kern w:val="0"/>
              </w:rPr>
              <w:t>Dự án xây dựng công trình ngầm hoá  hạ tầng kỹ thuật khu vực An Thới</w:t>
            </w:r>
          </w:p>
        </w:tc>
        <w:tc>
          <w:tcPr>
            <w:tcW w:w="1803" w:type="pct"/>
            <w:tcBorders>
              <w:top w:val="single" w:sz="4" w:space="0" w:color="auto"/>
              <w:left w:val="single" w:sz="4" w:space="0" w:color="auto"/>
              <w:bottom w:val="single" w:sz="4" w:space="0" w:color="auto"/>
              <w:right w:val="single" w:sz="4" w:space="0" w:color="auto"/>
            </w:tcBorders>
            <w:vAlign w:val="center"/>
          </w:tcPr>
          <w:p w14:paraId="36F9F256" w14:textId="77777777" w:rsidR="008D116D" w:rsidRPr="00271E74" w:rsidRDefault="008D116D" w:rsidP="004148CF">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Khu vực An Thới</w:t>
            </w:r>
          </w:p>
        </w:tc>
        <w:tc>
          <w:tcPr>
            <w:tcW w:w="761" w:type="pct"/>
            <w:tcBorders>
              <w:top w:val="single" w:sz="4" w:space="0" w:color="auto"/>
              <w:left w:val="single" w:sz="4" w:space="0" w:color="auto"/>
              <w:bottom w:val="single" w:sz="4" w:space="0" w:color="auto"/>
              <w:right w:val="single" w:sz="4" w:space="0" w:color="auto"/>
            </w:tcBorders>
            <w:vAlign w:val="center"/>
          </w:tcPr>
          <w:p w14:paraId="03F392BB" w14:textId="4BD91385" w:rsidR="008D116D" w:rsidRPr="00271E74" w:rsidRDefault="008D116D" w:rsidP="00140292">
            <w:pPr>
              <w:autoSpaceDE w:val="0"/>
              <w:autoSpaceDN w:val="0"/>
              <w:adjustRightInd w:val="0"/>
              <w:spacing w:after="0" w:line="240" w:lineRule="auto"/>
              <w:jc w:val="right"/>
              <w:rPr>
                <w:rFonts w:ascii="Times New Roman" w:hAnsi="Times New Roman" w:cs="Times New Roman"/>
                <w:kern w:val="0"/>
              </w:rPr>
            </w:pPr>
            <w:r w:rsidRPr="00271E74">
              <w:rPr>
                <w:rFonts w:ascii="Times New Roman" w:hAnsi="Times New Roman" w:cs="Times New Roman"/>
              </w:rPr>
              <w:t xml:space="preserve">            420,0 </w:t>
            </w:r>
          </w:p>
        </w:tc>
        <w:tc>
          <w:tcPr>
            <w:tcW w:w="653" w:type="pct"/>
            <w:tcBorders>
              <w:top w:val="single" w:sz="4" w:space="0" w:color="auto"/>
              <w:left w:val="single" w:sz="4" w:space="0" w:color="auto"/>
              <w:bottom w:val="single" w:sz="4" w:space="0" w:color="auto"/>
              <w:right w:val="double" w:sz="6" w:space="0" w:color="auto"/>
            </w:tcBorders>
            <w:vAlign w:val="center"/>
          </w:tcPr>
          <w:p w14:paraId="769EDE53" w14:textId="77777777" w:rsidR="008D116D" w:rsidRPr="00271E74" w:rsidRDefault="008D116D" w:rsidP="004148CF">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2025 – 6/2027</w:t>
            </w:r>
          </w:p>
        </w:tc>
      </w:tr>
      <w:tr w:rsidR="008D116D" w:rsidRPr="00271E74" w14:paraId="273A4F0F" w14:textId="77777777" w:rsidTr="00E66137">
        <w:trPr>
          <w:trHeight w:val="1143"/>
          <w:jc w:val="center"/>
        </w:trPr>
        <w:tc>
          <w:tcPr>
            <w:tcW w:w="264" w:type="pct"/>
            <w:tcBorders>
              <w:top w:val="single" w:sz="4" w:space="0" w:color="auto"/>
              <w:left w:val="double" w:sz="6" w:space="0" w:color="auto"/>
              <w:bottom w:val="single" w:sz="4" w:space="0" w:color="auto"/>
              <w:right w:val="single" w:sz="4" w:space="0" w:color="auto"/>
            </w:tcBorders>
            <w:vAlign w:val="center"/>
          </w:tcPr>
          <w:p w14:paraId="4880940B" w14:textId="6D3FBFA2" w:rsidR="008D116D" w:rsidRPr="00271E74" w:rsidRDefault="008D116D" w:rsidP="00A254F0">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(2)</w:t>
            </w:r>
          </w:p>
        </w:tc>
        <w:tc>
          <w:tcPr>
            <w:tcW w:w="1519" w:type="pct"/>
            <w:tcBorders>
              <w:top w:val="single" w:sz="4" w:space="0" w:color="auto"/>
              <w:left w:val="single" w:sz="4" w:space="0" w:color="auto"/>
              <w:bottom w:val="single" w:sz="4" w:space="0" w:color="auto"/>
              <w:right w:val="single" w:sz="4" w:space="0" w:color="auto"/>
            </w:tcBorders>
            <w:vAlign w:val="center"/>
          </w:tcPr>
          <w:p w14:paraId="07BC500D" w14:textId="77777777" w:rsidR="008D116D" w:rsidRPr="00271E74" w:rsidRDefault="008D116D" w:rsidP="00F9212B">
            <w:pPr>
              <w:autoSpaceDE w:val="0"/>
              <w:autoSpaceDN w:val="0"/>
              <w:adjustRightInd w:val="0"/>
              <w:spacing w:after="0" w:line="240" w:lineRule="auto"/>
              <w:jc w:val="both"/>
              <w:rPr>
                <w:rFonts w:ascii="Times New Roman" w:hAnsi="Times New Roman" w:cs="Times New Roman"/>
                <w:kern w:val="0"/>
              </w:rPr>
            </w:pPr>
            <w:r w:rsidRPr="00271E74">
              <w:rPr>
                <w:rFonts w:ascii="Times New Roman" w:hAnsi="Times New Roman" w:cs="Times New Roman"/>
                <w:kern w:val="0"/>
              </w:rPr>
              <w:t>Dự án xây dựng công trình ngầm hoá hạ tầng kỹ thuật  khu vực  Dương Đông</w:t>
            </w:r>
          </w:p>
        </w:tc>
        <w:tc>
          <w:tcPr>
            <w:tcW w:w="1803" w:type="pct"/>
            <w:tcBorders>
              <w:top w:val="single" w:sz="4" w:space="0" w:color="auto"/>
              <w:left w:val="single" w:sz="4" w:space="0" w:color="auto"/>
              <w:bottom w:val="single" w:sz="4" w:space="0" w:color="auto"/>
              <w:right w:val="single" w:sz="4" w:space="0" w:color="auto"/>
            </w:tcBorders>
            <w:vAlign w:val="center"/>
          </w:tcPr>
          <w:p w14:paraId="5E57C555" w14:textId="77777777" w:rsidR="008D116D" w:rsidRPr="00271E74" w:rsidRDefault="008D116D" w:rsidP="004148CF">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Khu vực Dương Đông</w:t>
            </w:r>
          </w:p>
        </w:tc>
        <w:tc>
          <w:tcPr>
            <w:tcW w:w="761" w:type="pct"/>
            <w:tcBorders>
              <w:top w:val="single" w:sz="4" w:space="0" w:color="auto"/>
              <w:left w:val="single" w:sz="4" w:space="0" w:color="auto"/>
              <w:bottom w:val="single" w:sz="4" w:space="0" w:color="auto"/>
              <w:right w:val="single" w:sz="4" w:space="0" w:color="auto"/>
            </w:tcBorders>
            <w:vAlign w:val="center"/>
          </w:tcPr>
          <w:p w14:paraId="1CD2CFD5" w14:textId="65DA907B" w:rsidR="008D116D" w:rsidRPr="00271E74" w:rsidRDefault="008D116D" w:rsidP="00140292">
            <w:pPr>
              <w:autoSpaceDE w:val="0"/>
              <w:autoSpaceDN w:val="0"/>
              <w:adjustRightInd w:val="0"/>
              <w:spacing w:after="0" w:line="240" w:lineRule="auto"/>
              <w:jc w:val="right"/>
              <w:rPr>
                <w:rFonts w:ascii="Times New Roman" w:hAnsi="Times New Roman" w:cs="Times New Roman"/>
                <w:kern w:val="0"/>
              </w:rPr>
            </w:pPr>
            <w:r w:rsidRPr="00271E74">
              <w:rPr>
                <w:rFonts w:ascii="Times New Roman" w:hAnsi="Times New Roman" w:cs="Times New Roman"/>
              </w:rPr>
              <w:t xml:space="preserve">            550,0 </w:t>
            </w:r>
          </w:p>
        </w:tc>
        <w:tc>
          <w:tcPr>
            <w:tcW w:w="653" w:type="pct"/>
            <w:tcBorders>
              <w:top w:val="single" w:sz="4" w:space="0" w:color="auto"/>
              <w:left w:val="single" w:sz="4" w:space="0" w:color="auto"/>
              <w:bottom w:val="single" w:sz="4" w:space="0" w:color="auto"/>
              <w:right w:val="double" w:sz="6" w:space="0" w:color="auto"/>
            </w:tcBorders>
            <w:vAlign w:val="center"/>
          </w:tcPr>
          <w:p w14:paraId="114BE26E" w14:textId="77777777" w:rsidR="008D116D" w:rsidRPr="00271E74" w:rsidRDefault="008D116D" w:rsidP="004148CF">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2025 – 6/2027</w:t>
            </w:r>
          </w:p>
        </w:tc>
      </w:tr>
      <w:tr w:rsidR="008D116D" w:rsidRPr="00271E74" w14:paraId="07AE3CA8" w14:textId="77777777" w:rsidTr="00E66137">
        <w:trPr>
          <w:trHeight w:val="1553"/>
          <w:jc w:val="center"/>
        </w:trPr>
        <w:tc>
          <w:tcPr>
            <w:tcW w:w="264" w:type="pct"/>
            <w:tcBorders>
              <w:top w:val="single" w:sz="4" w:space="0" w:color="auto"/>
              <w:left w:val="double" w:sz="6" w:space="0" w:color="auto"/>
              <w:bottom w:val="single" w:sz="4" w:space="0" w:color="auto"/>
              <w:right w:val="single" w:sz="4" w:space="0" w:color="auto"/>
            </w:tcBorders>
            <w:vAlign w:val="center"/>
          </w:tcPr>
          <w:p w14:paraId="02F7B5AA" w14:textId="50EEAC8A" w:rsidR="008D116D" w:rsidRPr="00271E74" w:rsidRDefault="008D116D" w:rsidP="00A254F0">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(3)</w:t>
            </w:r>
          </w:p>
        </w:tc>
        <w:tc>
          <w:tcPr>
            <w:tcW w:w="1519" w:type="pct"/>
            <w:tcBorders>
              <w:top w:val="single" w:sz="4" w:space="0" w:color="auto"/>
              <w:left w:val="single" w:sz="4" w:space="0" w:color="auto"/>
              <w:bottom w:val="single" w:sz="4" w:space="0" w:color="auto"/>
              <w:right w:val="single" w:sz="4" w:space="0" w:color="auto"/>
            </w:tcBorders>
            <w:vAlign w:val="center"/>
          </w:tcPr>
          <w:p w14:paraId="7400EB9C" w14:textId="77777777" w:rsidR="008D116D" w:rsidRPr="00271E74" w:rsidRDefault="008D116D" w:rsidP="00F9212B">
            <w:pPr>
              <w:autoSpaceDE w:val="0"/>
              <w:autoSpaceDN w:val="0"/>
              <w:adjustRightInd w:val="0"/>
              <w:spacing w:after="0" w:line="240" w:lineRule="auto"/>
              <w:jc w:val="both"/>
              <w:rPr>
                <w:rFonts w:ascii="Times New Roman" w:hAnsi="Times New Roman" w:cs="Times New Roman"/>
                <w:kern w:val="0"/>
              </w:rPr>
            </w:pPr>
            <w:r w:rsidRPr="00271E74">
              <w:rPr>
                <w:rFonts w:ascii="Times New Roman" w:hAnsi="Times New Roman" w:cs="Times New Roman"/>
                <w:kern w:val="0"/>
              </w:rPr>
              <w:t>Đầu tư hạ tầng kỹ thuật, chuyển đổi số xây dựng trung tâm giám sát điều hành thông minh quản lý toàn diện Tp. Phú Quốc</w:t>
            </w:r>
          </w:p>
        </w:tc>
        <w:tc>
          <w:tcPr>
            <w:tcW w:w="1803" w:type="pct"/>
            <w:tcBorders>
              <w:top w:val="single" w:sz="4" w:space="0" w:color="auto"/>
              <w:left w:val="single" w:sz="4" w:space="0" w:color="auto"/>
              <w:bottom w:val="single" w:sz="4" w:space="0" w:color="auto"/>
              <w:right w:val="single" w:sz="4" w:space="0" w:color="auto"/>
            </w:tcBorders>
            <w:vAlign w:val="center"/>
          </w:tcPr>
          <w:p w14:paraId="625BA9FF" w14:textId="77777777" w:rsidR="008D116D" w:rsidRPr="00271E74" w:rsidRDefault="008D116D" w:rsidP="00193B16">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Bao</w:t>
            </w:r>
            <w:r w:rsidRPr="0052547B">
              <w:rPr>
                <w:rFonts w:ascii="Times New Roman" w:hAnsi="Times New Roman" w:cs="Times New Roman"/>
                <w:kern w:val="0"/>
              </w:rPr>
              <w:t xml:space="preserve"> gồm</w:t>
            </w:r>
            <w:r w:rsidRPr="00271E74">
              <w:rPr>
                <w:rFonts w:ascii="Times New Roman" w:hAnsi="Times New Roman" w:cs="Times New Roman"/>
                <w:kern w:val="0"/>
              </w:rPr>
              <w:t xml:space="preserve"> hạng mục: Trung tâm dữ liệu; trung tâm giám sát; hệ thống camera giám sát; hệ thống thiết bị quan trắc…</w:t>
            </w:r>
          </w:p>
        </w:tc>
        <w:tc>
          <w:tcPr>
            <w:tcW w:w="761" w:type="pct"/>
            <w:tcBorders>
              <w:top w:val="single" w:sz="4" w:space="0" w:color="auto"/>
              <w:left w:val="single" w:sz="4" w:space="0" w:color="auto"/>
              <w:bottom w:val="single" w:sz="4" w:space="0" w:color="auto"/>
              <w:right w:val="single" w:sz="4" w:space="0" w:color="auto"/>
            </w:tcBorders>
            <w:vAlign w:val="center"/>
          </w:tcPr>
          <w:p w14:paraId="0FC843FA" w14:textId="7F7FB1F4" w:rsidR="008D116D" w:rsidRPr="00271E74" w:rsidRDefault="008D116D" w:rsidP="00140292">
            <w:pPr>
              <w:autoSpaceDE w:val="0"/>
              <w:autoSpaceDN w:val="0"/>
              <w:adjustRightInd w:val="0"/>
              <w:spacing w:after="0" w:line="240" w:lineRule="auto"/>
              <w:jc w:val="right"/>
              <w:rPr>
                <w:rFonts w:ascii="Times New Roman" w:hAnsi="Times New Roman" w:cs="Times New Roman"/>
                <w:kern w:val="0"/>
              </w:rPr>
            </w:pPr>
            <w:r w:rsidRPr="00271E74">
              <w:rPr>
                <w:rFonts w:ascii="Times New Roman" w:hAnsi="Times New Roman" w:cs="Times New Roman"/>
              </w:rPr>
              <w:t xml:space="preserve">            500,0 </w:t>
            </w:r>
          </w:p>
        </w:tc>
        <w:tc>
          <w:tcPr>
            <w:tcW w:w="653" w:type="pct"/>
            <w:tcBorders>
              <w:top w:val="single" w:sz="4" w:space="0" w:color="auto"/>
              <w:left w:val="single" w:sz="4" w:space="0" w:color="auto"/>
              <w:bottom w:val="single" w:sz="4" w:space="0" w:color="auto"/>
              <w:right w:val="double" w:sz="6" w:space="0" w:color="auto"/>
            </w:tcBorders>
            <w:vAlign w:val="center"/>
          </w:tcPr>
          <w:p w14:paraId="7105D44B" w14:textId="77777777" w:rsidR="008D116D" w:rsidRPr="00271E74" w:rsidRDefault="008D116D" w:rsidP="004148CF">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2025 – 6/2027</w:t>
            </w:r>
          </w:p>
        </w:tc>
      </w:tr>
      <w:tr w:rsidR="0091261A" w:rsidRPr="00271E74" w14:paraId="46048C42" w14:textId="77777777" w:rsidTr="00E66137">
        <w:trPr>
          <w:trHeight w:val="981"/>
          <w:jc w:val="center"/>
        </w:trPr>
        <w:tc>
          <w:tcPr>
            <w:tcW w:w="264" w:type="pct"/>
            <w:tcBorders>
              <w:top w:val="single" w:sz="4" w:space="0" w:color="auto"/>
              <w:left w:val="double" w:sz="6" w:space="0" w:color="auto"/>
              <w:bottom w:val="single" w:sz="4" w:space="0" w:color="auto"/>
              <w:right w:val="single" w:sz="4" w:space="0" w:color="auto"/>
            </w:tcBorders>
            <w:vAlign w:val="center"/>
          </w:tcPr>
          <w:p w14:paraId="062BF24D" w14:textId="3785880F" w:rsidR="0091261A" w:rsidRPr="0091261A" w:rsidRDefault="0091261A" w:rsidP="00A254F0">
            <w:pPr>
              <w:autoSpaceDE w:val="0"/>
              <w:autoSpaceDN w:val="0"/>
              <w:adjustRightInd w:val="0"/>
              <w:spacing w:after="0" w:line="240" w:lineRule="auto"/>
              <w:jc w:val="center"/>
              <w:rPr>
                <w:rFonts w:ascii="Times New Roman" w:hAnsi="Times New Roman" w:cs="Times New Roman"/>
                <w:b/>
                <w:bCs/>
                <w:kern w:val="0"/>
              </w:rPr>
            </w:pPr>
            <w:r w:rsidRPr="0091261A">
              <w:rPr>
                <w:rFonts w:ascii="Times New Roman" w:hAnsi="Times New Roman" w:cs="Times New Roman"/>
                <w:b/>
                <w:bCs/>
                <w:kern w:val="0"/>
              </w:rPr>
              <w:t>2</w:t>
            </w:r>
          </w:p>
        </w:tc>
        <w:tc>
          <w:tcPr>
            <w:tcW w:w="3322" w:type="pct"/>
            <w:gridSpan w:val="2"/>
            <w:tcBorders>
              <w:top w:val="single" w:sz="4" w:space="0" w:color="auto"/>
              <w:left w:val="single" w:sz="4" w:space="0" w:color="auto"/>
              <w:bottom w:val="single" w:sz="4" w:space="0" w:color="auto"/>
              <w:right w:val="single" w:sz="4" w:space="0" w:color="auto"/>
            </w:tcBorders>
            <w:vAlign w:val="center"/>
          </w:tcPr>
          <w:p w14:paraId="65EE43E2" w14:textId="56C9F95D" w:rsidR="0091261A" w:rsidRPr="0091261A" w:rsidRDefault="0091261A" w:rsidP="0091261A">
            <w:pPr>
              <w:autoSpaceDE w:val="0"/>
              <w:autoSpaceDN w:val="0"/>
              <w:adjustRightInd w:val="0"/>
              <w:spacing w:after="0" w:line="240" w:lineRule="auto"/>
              <w:rPr>
                <w:rFonts w:ascii="Times New Roman" w:hAnsi="Times New Roman" w:cs="Times New Roman"/>
                <w:b/>
                <w:bCs/>
                <w:kern w:val="0"/>
              </w:rPr>
            </w:pPr>
            <w:r w:rsidRPr="0091261A">
              <w:rPr>
                <w:rFonts w:ascii="Times New Roman" w:hAnsi="Times New Roman" w:cs="Times New Roman"/>
                <w:b/>
                <w:bCs/>
                <w:kern w:val="0"/>
              </w:rPr>
              <w:t>Dự án đầu tư công sử dụng ngân sách địa phương và huy động các nguồn vốn hợp pháp khác</w:t>
            </w:r>
          </w:p>
        </w:tc>
        <w:tc>
          <w:tcPr>
            <w:tcW w:w="761" w:type="pct"/>
            <w:tcBorders>
              <w:top w:val="single" w:sz="4" w:space="0" w:color="auto"/>
              <w:left w:val="single" w:sz="4" w:space="0" w:color="auto"/>
              <w:bottom w:val="single" w:sz="4" w:space="0" w:color="auto"/>
              <w:right w:val="single" w:sz="4" w:space="0" w:color="auto"/>
            </w:tcBorders>
            <w:vAlign w:val="center"/>
          </w:tcPr>
          <w:p w14:paraId="00AF31C9" w14:textId="77777777" w:rsidR="0091261A" w:rsidRPr="00271E74" w:rsidRDefault="0091261A" w:rsidP="00140292">
            <w:pPr>
              <w:autoSpaceDE w:val="0"/>
              <w:autoSpaceDN w:val="0"/>
              <w:adjustRightInd w:val="0"/>
              <w:spacing w:after="0" w:line="240" w:lineRule="auto"/>
              <w:jc w:val="right"/>
              <w:rPr>
                <w:rFonts w:ascii="Times New Roman" w:hAnsi="Times New Roman" w:cs="Times New Roman"/>
              </w:rPr>
            </w:pPr>
          </w:p>
        </w:tc>
        <w:tc>
          <w:tcPr>
            <w:tcW w:w="653" w:type="pct"/>
            <w:tcBorders>
              <w:top w:val="single" w:sz="4" w:space="0" w:color="auto"/>
              <w:left w:val="single" w:sz="4" w:space="0" w:color="auto"/>
              <w:bottom w:val="single" w:sz="4" w:space="0" w:color="auto"/>
              <w:right w:val="double" w:sz="6" w:space="0" w:color="auto"/>
            </w:tcBorders>
            <w:vAlign w:val="center"/>
          </w:tcPr>
          <w:p w14:paraId="5C15A916" w14:textId="77777777" w:rsidR="0091261A" w:rsidRPr="00271E74" w:rsidRDefault="0091261A" w:rsidP="004148CF">
            <w:pPr>
              <w:autoSpaceDE w:val="0"/>
              <w:autoSpaceDN w:val="0"/>
              <w:adjustRightInd w:val="0"/>
              <w:spacing w:after="0" w:line="240" w:lineRule="auto"/>
              <w:jc w:val="center"/>
              <w:rPr>
                <w:rFonts w:ascii="Times New Roman" w:hAnsi="Times New Roman" w:cs="Times New Roman"/>
                <w:kern w:val="0"/>
              </w:rPr>
            </w:pPr>
          </w:p>
        </w:tc>
      </w:tr>
      <w:tr w:rsidR="008D116D" w:rsidRPr="00271E74" w14:paraId="553285BB" w14:textId="77777777" w:rsidTr="00E66137">
        <w:trPr>
          <w:trHeight w:val="570"/>
          <w:jc w:val="center"/>
        </w:trPr>
        <w:tc>
          <w:tcPr>
            <w:tcW w:w="264" w:type="pct"/>
            <w:tcBorders>
              <w:top w:val="single" w:sz="4" w:space="0" w:color="auto"/>
              <w:left w:val="double" w:sz="6" w:space="0" w:color="auto"/>
              <w:bottom w:val="single" w:sz="4" w:space="0" w:color="auto"/>
              <w:right w:val="single" w:sz="4" w:space="0" w:color="auto"/>
            </w:tcBorders>
            <w:vAlign w:val="center"/>
          </w:tcPr>
          <w:p w14:paraId="1A1FDDB3" w14:textId="1EF2D553" w:rsidR="008D116D" w:rsidRPr="00271E74" w:rsidRDefault="008D116D" w:rsidP="00A254F0">
            <w:pPr>
              <w:autoSpaceDE w:val="0"/>
              <w:autoSpaceDN w:val="0"/>
              <w:adjustRightInd w:val="0"/>
              <w:spacing w:after="0" w:line="240" w:lineRule="auto"/>
              <w:jc w:val="center"/>
              <w:rPr>
                <w:rFonts w:ascii="Times New Roman" w:hAnsi="Times New Roman" w:cs="Times New Roman"/>
                <w:b/>
                <w:bCs/>
                <w:kern w:val="0"/>
              </w:rPr>
            </w:pPr>
          </w:p>
        </w:tc>
        <w:tc>
          <w:tcPr>
            <w:tcW w:w="3322" w:type="pct"/>
            <w:gridSpan w:val="2"/>
            <w:tcBorders>
              <w:top w:val="single" w:sz="4" w:space="0" w:color="auto"/>
              <w:left w:val="single" w:sz="4" w:space="0" w:color="auto"/>
              <w:bottom w:val="single" w:sz="4" w:space="0" w:color="auto"/>
              <w:right w:val="single" w:sz="4" w:space="0" w:color="auto"/>
            </w:tcBorders>
            <w:vAlign w:val="center"/>
          </w:tcPr>
          <w:p w14:paraId="5388E708" w14:textId="77777777" w:rsidR="008D116D" w:rsidRPr="00271E74" w:rsidRDefault="008D116D" w:rsidP="00804110">
            <w:pPr>
              <w:autoSpaceDE w:val="0"/>
              <w:autoSpaceDN w:val="0"/>
              <w:adjustRightInd w:val="0"/>
              <w:spacing w:after="0" w:line="240" w:lineRule="auto"/>
              <w:rPr>
                <w:rFonts w:ascii="Times New Roman" w:hAnsi="Times New Roman" w:cs="Times New Roman"/>
                <w:b/>
                <w:bCs/>
                <w:kern w:val="0"/>
              </w:rPr>
            </w:pPr>
            <w:r w:rsidRPr="00271E74">
              <w:rPr>
                <w:rFonts w:ascii="Times New Roman" w:hAnsi="Times New Roman" w:cs="Times New Roman"/>
                <w:b/>
                <w:bCs/>
                <w:kern w:val="0"/>
              </w:rPr>
              <w:t>Các dự án tái định cư</w:t>
            </w:r>
          </w:p>
        </w:tc>
        <w:tc>
          <w:tcPr>
            <w:tcW w:w="761" w:type="pct"/>
            <w:tcBorders>
              <w:top w:val="single" w:sz="4" w:space="0" w:color="auto"/>
              <w:left w:val="single" w:sz="4" w:space="0" w:color="auto"/>
              <w:bottom w:val="single" w:sz="4" w:space="0" w:color="auto"/>
              <w:right w:val="single" w:sz="4" w:space="0" w:color="auto"/>
            </w:tcBorders>
            <w:vAlign w:val="center"/>
          </w:tcPr>
          <w:p w14:paraId="060E97D5" w14:textId="77777777" w:rsidR="008D116D" w:rsidRPr="00271E74" w:rsidRDefault="008D116D" w:rsidP="00140292">
            <w:pPr>
              <w:autoSpaceDE w:val="0"/>
              <w:autoSpaceDN w:val="0"/>
              <w:adjustRightInd w:val="0"/>
              <w:spacing w:after="0" w:line="240" w:lineRule="auto"/>
              <w:jc w:val="right"/>
              <w:rPr>
                <w:rFonts w:ascii="Times New Roman" w:hAnsi="Times New Roman" w:cs="Times New Roman"/>
                <w:b/>
                <w:bCs/>
                <w:kern w:val="0"/>
              </w:rPr>
            </w:pPr>
            <w:r w:rsidRPr="00271E74">
              <w:rPr>
                <w:rFonts w:ascii="Times New Roman" w:hAnsi="Times New Roman" w:cs="Times New Roman"/>
                <w:b/>
                <w:bCs/>
                <w:kern w:val="0"/>
              </w:rPr>
              <w:t>-</w:t>
            </w:r>
          </w:p>
        </w:tc>
        <w:tc>
          <w:tcPr>
            <w:tcW w:w="653" w:type="pct"/>
            <w:tcBorders>
              <w:top w:val="single" w:sz="4" w:space="0" w:color="auto"/>
              <w:left w:val="single" w:sz="4" w:space="0" w:color="auto"/>
              <w:bottom w:val="single" w:sz="4" w:space="0" w:color="auto"/>
              <w:right w:val="double" w:sz="6" w:space="0" w:color="auto"/>
            </w:tcBorders>
            <w:vAlign w:val="center"/>
          </w:tcPr>
          <w:p w14:paraId="0E43AC37" w14:textId="77777777" w:rsidR="008D116D" w:rsidRPr="00271E74" w:rsidRDefault="008D116D" w:rsidP="00804110">
            <w:pPr>
              <w:autoSpaceDE w:val="0"/>
              <w:autoSpaceDN w:val="0"/>
              <w:adjustRightInd w:val="0"/>
              <w:spacing w:after="0" w:line="240" w:lineRule="auto"/>
              <w:jc w:val="center"/>
              <w:rPr>
                <w:rFonts w:ascii="Times New Roman" w:hAnsi="Times New Roman" w:cs="Times New Roman"/>
                <w:b/>
                <w:bCs/>
                <w:kern w:val="0"/>
              </w:rPr>
            </w:pPr>
          </w:p>
        </w:tc>
      </w:tr>
      <w:tr w:rsidR="00E66137" w:rsidRPr="00271E74" w14:paraId="7568D50C" w14:textId="77777777" w:rsidTr="00E66137">
        <w:trPr>
          <w:trHeight w:val="748"/>
          <w:jc w:val="center"/>
        </w:trPr>
        <w:tc>
          <w:tcPr>
            <w:tcW w:w="264" w:type="pct"/>
            <w:tcBorders>
              <w:top w:val="single" w:sz="4" w:space="0" w:color="auto"/>
              <w:left w:val="double" w:sz="6" w:space="0" w:color="auto"/>
              <w:bottom w:val="single" w:sz="4" w:space="0" w:color="auto"/>
              <w:right w:val="single" w:sz="4" w:space="0" w:color="auto"/>
            </w:tcBorders>
            <w:vAlign w:val="center"/>
          </w:tcPr>
          <w:p w14:paraId="0E414947" w14:textId="29F92ADA" w:rsidR="00E66137" w:rsidRPr="00271E74" w:rsidRDefault="00E66137" w:rsidP="00A254F0">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(1)</w:t>
            </w:r>
          </w:p>
        </w:tc>
        <w:tc>
          <w:tcPr>
            <w:tcW w:w="1519" w:type="pct"/>
            <w:tcBorders>
              <w:top w:val="single" w:sz="4" w:space="0" w:color="auto"/>
              <w:left w:val="single" w:sz="4" w:space="0" w:color="auto"/>
              <w:bottom w:val="single" w:sz="4" w:space="0" w:color="auto"/>
              <w:right w:val="single" w:sz="4" w:space="0" w:color="auto"/>
            </w:tcBorders>
            <w:vAlign w:val="center"/>
          </w:tcPr>
          <w:p w14:paraId="19897D1D" w14:textId="77777777" w:rsidR="00E66137" w:rsidRPr="00271E74" w:rsidRDefault="00E66137" w:rsidP="00001CE5">
            <w:pPr>
              <w:autoSpaceDE w:val="0"/>
              <w:autoSpaceDN w:val="0"/>
              <w:adjustRightInd w:val="0"/>
              <w:spacing w:after="0" w:line="240" w:lineRule="auto"/>
              <w:jc w:val="both"/>
              <w:rPr>
                <w:rFonts w:ascii="Times New Roman" w:hAnsi="Times New Roman" w:cs="Times New Roman"/>
                <w:kern w:val="0"/>
              </w:rPr>
            </w:pPr>
            <w:r w:rsidRPr="00271E74">
              <w:rPr>
                <w:rFonts w:ascii="Times New Roman" w:hAnsi="Times New Roman" w:cs="Times New Roman"/>
                <w:kern w:val="0"/>
              </w:rPr>
              <w:t xml:space="preserve">Khu tái định cư Cửa cạn, Hồ Suối Lớn, An Thới, Hàm Ninh. </w:t>
            </w:r>
          </w:p>
        </w:tc>
        <w:tc>
          <w:tcPr>
            <w:tcW w:w="1803" w:type="pct"/>
            <w:tcBorders>
              <w:top w:val="single" w:sz="4" w:space="0" w:color="auto"/>
              <w:left w:val="single" w:sz="4" w:space="0" w:color="auto"/>
              <w:bottom w:val="single" w:sz="4" w:space="0" w:color="auto"/>
              <w:right w:val="single" w:sz="4" w:space="0" w:color="auto"/>
            </w:tcBorders>
            <w:vAlign w:val="center"/>
          </w:tcPr>
          <w:p w14:paraId="79A4E34F" w14:textId="3327D0FE" w:rsidR="00E66137" w:rsidRPr="00271E74" w:rsidRDefault="00E66137" w:rsidP="00001CE5">
            <w:pPr>
              <w:autoSpaceDE w:val="0"/>
              <w:autoSpaceDN w:val="0"/>
              <w:adjustRightInd w:val="0"/>
              <w:spacing w:after="0" w:line="240" w:lineRule="auto"/>
              <w:jc w:val="both"/>
              <w:rPr>
                <w:rFonts w:ascii="Times New Roman" w:hAnsi="Times New Roman" w:cs="Times New Roman"/>
                <w:kern w:val="0"/>
              </w:rPr>
            </w:pPr>
          </w:p>
        </w:tc>
        <w:tc>
          <w:tcPr>
            <w:tcW w:w="761" w:type="pct"/>
            <w:tcBorders>
              <w:top w:val="single" w:sz="4" w:space="0" w:color="auto"/>
              <w:left w:val="single" w:sz="4" w:space="0" w:color="auto"/>
              <w:bottom w:val="single" w:sz="4" w:space="0" w:color="auto"/>
              <w:right w:val="single" w:sz="4" w:space="0" w:color="auto"/>
            </w:tcBorders>
            <w:vAlign w:val="center"/>
          </w:tcPr>
          <w:p w14:paraId="3D3A51C6" w14:textId="77777777" w:rsidR="00E66137" w:rsidRPr="00271E74" w:rsidRDefault="00E66137" w:rsidP="00140292">
            <w:pPr>
              <w:autoSpaceDE w:val="0"/>
              <w:autoSpaceDN w:val="0"/>
              <w:adjustRightInd w:val="0"/>
              <w:spacing w:after="0" w:line="240" w:lineRule="auto"/>
              <w:jc w:val="right"/>
              <w:rPr>
                <w:rFonts w:ascii="Times New Roman" w:hAnsi="Times New Roman" w:cs="Times New Roman"/>
                <w:kern w:val="0"/>
              </w:rPr>
            </w:pPr>
            <w:r w:rsidRPr="00271E74">
              <w:rPr>
                <w:rFonts w:ascii="Times New Roman" w:hAnsi="Times New Roman" w:cs="Times New Roman"/>
                <w:kern w:val="0"/>
              </w:rPr>
              <w:t>Vốn tự cân đối của dự án</w:t>
            </w:r>
          </w:p>
        </w:tc>
        <w:tc>
          <w:tcPr>
            <w:tcW w:w="653" w:type="pct"/>
            <w:tcBorders>
              <w:top w:val="single" w:sz="4" w:space="0" w:color="auto"/>
              <w:left w:val="single" w:sz="4" w:space="0" w:color="auto"/>
              <w:bottom w:val="single" w:sz="4" w:space="0" w:color="auto"/>
              <w:right w:val="double" w:sz="6" w:space="0" w:color="auto"/>
            </w:tcBorders>
            <w:vAlign w:val="center"/>
          </w:tcPr>
          <w:p w14:paraId="1D5C34F8" w14:textId="77777777" w:rsidR="00E66137" w:rsidRPr="00271E74" w:rsidRDefault="00E66137" w:rsidP="00804110">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2025 – 6/2027</w:t>
            </w:r>
          </w:p>
        </w:tc>
      </w:tr>
      <w:tr w:rsidR="008D116D" w:rsidRPr="00271E74" w14:paraId="37548E6B" w14:textId="77777777" w:rsidTr="00E66137">
        <w:trPr>
          <w:trHeight w:val="858"/>
          <w:jc w:val="center"/>
        </w:trPr>
        <w:tc>
          <w:tcPr>
            <w:tcW w:w="264" w:type="pct"/>
            <w:tcBorders>
              <w:top w:val="single" w:sz="4" w:space="0" w:color="auto"/>
              <w:left w:val="double" w:sz="6" w:space="0" w:color="auto"/>
              <w:bottom w:val="single" w:sz="4" w:space="0" w:color="auto"/>
              <w:right w:val="single" w:sz="4" w:space="0" w:color="auto"/>
            </w:tcBorders>
            <w:vAlign w:val="center"/>
          </w:tcPr>
          <w:p w14:paraId="51C22E16" w14:textId="77777777" w:rsidR="008D116D" w:rsidRPr="00271E74" w:rsidRDefault="008D116D" w:rsidP="00A254F0">
            <w:pPr>
              <w:autoSpaceDE w:val="0"/>
              <w:autoSpaceDN w:val="0"/>
              <w:adjustRightInd w:val="0"/>
              <w:spacing w:after="0" w:line="240" w:lineRule="auto"/>
              <w:jc w:val="center"/>
              <w:rPr>
                <w:rFonts w:ascii="Times New Roman" w:hAnsi="Times New Roman" w:cs="Times New Roman"/>
                <w:b/>
                <w:bCs/>
                <w:kern w:val="0"/>
              </w:rPr>
            </w:pPr>
            <w:r w:rsidRPr="00271E74">
              <w:rPr>
                <w:rFonts w:ascii="Times New Roman" w:hAnsi="Times New Roman" w:cs="Times New Roman"/>
                <w:b/>
                <w:bCs/>
                <w:kern w:val="0"/>
              </w:rPr>
              <w:t>II</w:t>
            </w:r>
          </w:p>
        </w:tc>
        <w:tc>
          <w:tcPr>
            <w:tcW w:w="3322" w:type="pct"/>
            <w:gridSpan w:val="2"/>
            <w:tcBorders>
              <w:top w:val="single" w:sz="4" w:space="0" w:color="auto"/>
              <w:left w:val="single" w:sz="4" w:space="0" w:color="auto"/>
              <w:bottom w:val="single" w:sz="4" w:space="0" w:color="auto"/>
              <w:right w:val="single" w:sz="4" w:space="0" w:color="auto"/>
            </w:tcBorders>
            <w:vAlign w:val="center"/>
          </w:tcPr>
          <w:p w14:paraId="216EDE3B" w14:textId="77777777" w:rsidR="008D116D" w:rsidRPr="00271E74" w:rsidRDefault="008D116D" w:rsidP="00001CE5">
            <w:pPr>
              <w:autoSpaceDE w:val="0"/>
              <w:autoSpaceDN w:val="0"/>
              <w:adjustRightInd w:val="0"/>
              <w:spacing w:after="0" w:line="240" w:lineRule="auto"/>
              <w:jc w:val="both"/>
              <w:rPr>
                <w:rFonts w:ascii="Times New Roman" w:hAnsi="Times New Roman" w:cs="Times New Roman"/>
                <w:b/>
                <w:bCs/>
                <w:kern w:val="0"/>
              </w:rPr>
            </w:pPr>
            <w:r w:rsidRPr="00271E74">
              <w:rPr>
                <w:rFonts w:ascii="Times New Roman" w:hAnsi="Times New Roman" w:cs="Times New Roman"/>
                <w:b/>
                <w:bCs/>
                <w:kern w:val="0"/>
              </w:rPr>
              <w:t>Danh mục dự án đầu tư theo phương thức đối tác công tư (PPP) và đầu tư kinh doanh</w:t>
            </w:r>
          </w:p>
        </w:tc>
        <w:tc>
          <w:tcPr>
            <w:tcW w:w="761" w:type="pct"/>
            <w:tcBorders>
              <w:top w:val="single" w:sz="4" w:space="0" w:color="auto"/>
              <w:left w:val="single" w:sz="4" w:space="0" w:color="auto"/>
              <w:bottom w:val="single" w:sz="4" w:space="0" w:color="auto"/>
              <w:right w:val="single" w:sz="4" w:space="0" w:color="auto"/>
            </w:tcBorders>
            <w:vAlign w:val="center"/>
          </w:tcPr>
          <w:p w14:paraId="63E3A49D" w14:textId="49F699DD" w:rsidR="008D116D" w:rsidRPr="00271E74" w:rsidRDefault="00140292" w:rsidP="00140292">
            <w:pPr>
              <w:autoSpaceDE w:val="0"/>
              <w:autoSpaceDN w:val="0"/>
              <w:adjustRightInd w:val="0"/>
              <w:spacing w:after="0" w:line="240" w:lineRule="auto"/>
              <w:jc w:val="right"/>
              <w:rPr>
                <w:rFonts w:ascii="Times New Roman" w:hAnsi="Times New Roman" w:cs="Times New Roman"/>
                <w:b/>
                <w:bCs/>
                <w:kern w:val="0"/>
              </w:rPr>
            </w:pPr>
            <w:r>
              <w:rPr>
                <w:rFonts w:ascii="Times New Roman" w:hAnsi="Times New Roman" w:cs="Times New Roman"/>
                <w:b/>
                <w:bCs/>
              </w:rPr>
              <w:t>116.9</w:t>
            </w:r>
            <w:r w:rsidR="008D116D" w:rsidRPr="00271E74">
              <w:rPr>
                <w:rFonts w:ascii="Times New Roman" w:hAnsi="Times New Roman" w:cs="Times New Roman"/>
                <w:b/>
                <w:bCs/>
              </w:rPr>
              <w:t xml:space="preserve">72,0 </w:t>
            </w:r>
          </w:p>
        </w:tc>
        <w:tc>
          <w:tcPr>
            <w:tcW w:w="653" w:type="pct"/>
            <w:tcBorders>
              <w:top w:val="single" w:sz="4" w:space="0" w:color="auto"/>
              <w:left w:val="single" w:sz="4" w:space="0" w:color="auto"/>
              <w:bottom w:val="single" w:sz="4" w:space="0" w:color="auto"/>
              <w:right w:val="double" w:sz="6" w:space="0" w:color="auto"/>
            </w:tcBorders>
            <w:vAlign w:val="center"/>
          </w:tcPr>
          <w:p w14:paraId="568494FD" w14:textId="77777777" w:rsidR="008D116D" w:rsidRPr="00271E74" w:rsidRDefault="008D116D" w:rsidP="004148CF">
            <w:pPr>
              <w:autoSpaceDE w:val="0"/>
              <w:autoSpaceDN w:val="0"/>
              <w:adjustRightInd w:val="0"/>
              <w:spacing w:after="0" w:line="240" w:lineRule="auto"/>
              <w:jc w:val="center"/>
              <w:rPr>
                <w:rFonts w:ascii="Times New Roman" w:hAnsi="Times New Roman" w:cs="Times New Roman"/>
                <w:b/>
                <w:bCs/>
                <w:kern w:val="0"/>
              </w:rPr>
            </w:pPr>
          </w:p>
        </w:tc>
      </w:tr>
      <w:tr w:rsidR="008D116D" w:rsidRPr="00271E74" w14:paraId="4CA50180" w14:textId="77777777" w:rsidTr="00E66137">
        <w:trPr>
          <w:trHeight w:val="523"/>
          <w:jc w:val="center"/>
        </w:trPr>
        <w:tc>
          <w:tcPr>
            <w:tcW w:w="264" w:type="pct"/>
            <w:tcBorders>
              <w:top w:val="single" w:sz="4" w:space="0" w:color="auto"/>
              <w:left w:val="double" w:sz="6" w:space="0" w:color="auto"/>
              <w:bottom w:val="single" w:sz="4" w:space="0" w:color="auto"/>
              <w:right w:val="single" w:sz="4" w:space="0" w:color="auto"/>
            </w:tcBorders>
            <w:vAlign w:val="center"/>
          </w:tcPr>
          <w:p w14:paraId="41E876E9" w14:textId="77777777" w:rsidR="008D116D" w:rsidRPr="00271E74" w:rsidRDefault="008D116D" w:rsidP="00A254F0">
            <w:pPr>
              <w:autoSpaceDE w:val="0"/>
              <w:autoSpaceDN w:val="0"/>
              <w:adjustRightInd w:val="0"/>
              <w:spacing w:after="0" w:line="240" w:lineRule="auto"/>
              <w:jc w:val="center"/>
              <w:rPr>
                <w:rFonts w:ascii="Times New Roman" w:hAnsi="Times New Roman" w:cs="Times New Roman"/>
                <w:b/>
                <w:bCs/>
                <w:kern w:val="0"/>
              </w:rPr>
            </w:pPr>
            <w:r w:rsidRPr="00271E74">
              <w:rPr>
                <w:rFonts w:ascii="Times New Roman" w:hAnsi="Times New Roman" w:cs="Times New Roman"/>
                <w:b/>
                <w:bCs/>
                <w:kern w:val="0"/>
              </w:rPr>
              <w:t>1</w:t>
            </w:r>
          </w:p>
        </w:tc>
        <w:tc>
          <w:tcPr>
            <w:tcW w:w="1519" w:type="pct"/>
            <w:tcBorders>
              <w:top w:val="single" w:sz="4" w:space="0" w:color="auto"/>
              <w:left w:val="single" w:sz="4" w:space="0" w:color="auto"/>
              <w:bottom w:val="single" w:sz="4" w:space="0" w:color="auto"/>
              <w:right w:val="single" w:sz="4" w:space="0" w:color="auto"/>
            </w:tcBorders>
            <w:vAlign w:val="center"/>
          </w:tcPr>
          <w:p w14:paraId="0E26B2E5" w14:textId="77777777" w:rsidR="008D116D" w:rsidRPr="00271E74" w:rsidRDefault="008D116D" w:rsidP="004148CF">
            <w:pPr>
              <w:autoSpaceDE w:val="0"/>
              <w:autoSpaceDN w:val="0"/>
              <w:adjustRightInd w:val="0"/>
              <w:spacing w:after="0" w:line="240" w:lineRule="auto"/>
              <w:rPr>
                <w:rFonts w:ascii="Times New Roman" w:hAnsi="Times New Roman" w:cs="Times New Roman"/>
                <w:b/>
                <w:bCs/>
                <w:kern w:val="0"/>
              </w:rPr>
            </w:pPr>
            <w:r w:rsidRPr="00271E74">
              <w:rPr>
                <w:rFonts w:ascii="Times New Roman" w:hAnsi="Times New Roman" w:cs="Times New Roman"/>
                <w:b/>
                <w:bCs/>
                <w:kern w:val="0"/>
              </w:rPr>
              <w:t>Sân bay</w:t>
            </w:r>
          </w:p>
        </w:tc>
        <w:tc>
          <w:tcPr>
            <w:tcW w:w="1803" w:type="pct"/>
            <w:tcBorders>
              <w:top w:val="single" w:sz="4" w:space="0" w:color="auto"/>
              <w:left w:val="single" w:sz="4" w:space="0" w:color="auto"/>
              <w:bottom w:val="single" w:sz="4" w:space="0" w:color="auto"/>
              <w:right w:val="single" w:sz="4" w:space="0" w:color="auto"/>
            </w:tcBorders>
            <w:vAlign w:val="center"/>
          </w:tcPr>
          <w:p w14:paraId="7DA9C465" w14:textId="77777777" w:rsidR="008D116D" w:rsidRPr="00271E74" w:rsidRDefault="008D116D" w:rsidP="004148CF">
            <w:pPr>
              <w:autoSpaceDE w:val="0"/>
              <w:autoSpaceDN w:val="0"/>
              <w:adjustRightInd w:val="0"/>
              <w:spacing w:after="0" w:line="240" w:lineRule="auto"/>
              <w:rPr>
                <w:rFonts w:ascii="Times New Roman" w:hAnsi="Times New Roman" w:cs="Times New Roman"/>
                <w:b/>
                <w:bCs/>
                <w:kern w:val="0"/>
              </w:rPr>
            </w:pPr>
          </w:p>
        </w:tc>
        <w:tc>
          <w:tcPr>
            <w:tcW w:w="761" w:type="pct"/>
            <w:tcBorders>
              <w:top w:val="single" w:sz="4" w:space="0" w:color="auto"/>
              <w:left w:val="single" w:sz="4" w:space="0" w:color="auto"/>
              <w:bottom w:val="single" w:sz="4" w:space="0" w:color="auto"/>
              <w:right w:val="single" w:sz="4" w:space="0" w:color="auto"/>
            </w:tcBorders>
            <w:vAlign w:val="center"/>
          </w:tcPr>
          <w:p w14:paraId="5A5BE46D" w14:textId="79BE84BA" w:rsidR="008D116D" w:rsidRPr="00271E74" w:rsidRDefault="008D116D" w:rsidP="00140292">
            <w:pPr>
              <w:autoSpaceDE w:val="0"/>
              <w:autoSpaceDN w:val="0"/>
              <w:adjustRightInd w:val="0"/>
              <w:spacing w:after="0" w:line="240" w:lineRule="auto"/>
              <w:jc w:val="right"/>
              <w:rPr>
                <w:rFonts w:ascii="Times New Roman" w:hAnsi="Times New Roman" w:cs="Times New Roman"/>
                <w:b/>
                <w:bCs/>
                <w:kern w:val="0"/>
              </w:rPr>
            </w:pPr>
            <w:r w:rsidRPr="00271E74">
              <w:rPr>
                <w:rFonts w:ascii="Times New Roman" w:hAnsi="Times New Roman" w:cs="Times New Roman"/>
                <w:b/>
                <w:bCs/>
              </w:rPr>
              <w:t xml:space="preserve">22.000,0 </w:t>
            </w:r>
          </w:p>
        </w:tc>
        <w:tc>
          <w:tcPr>
            <w:tcW w:w="653" w:type="pct"/>
            <w:tcBorders>
              <w:top w:val="single" w:sz="4" w:space="0" w:color="auto"/>
              <w:left w:val="single" w:sz="4" w:space="0" w:color="auto"/>
              <w:bottom w:val="single" w:sz="4" w:space="0" w:color="auto"/>
              <w:right w:val="double" w:sz="6" w:space="0" w:color="auto"/>
            </w:tcBorders>
            <w:vAlign w:val="center"/>
          </w:tcPr>
          <w:p w14:paraId="42F503F1" w14:textId="77777777" w:rsidR="008D116D" w:rsidRPr="00271E74" w:rsidRDefault="008D116D" w:rsidP="004148CF">
            <w:pPr>
              <w:autoSpaceDE w:val="0"/>
              <w:autoSpaceDN w:val="0"/>
              <w:adjustRightInd w:val="0"/>
              <w:spacing w:after="0" w:line="240" w:lineRule="auto"/>
              <w:jc w:val="center"/>
              <w:rPr>
                <w:rFonts w:ascii="Times New Roman" w:hAnsi="Times New Roman" w:cs="Times New Roman"/>
                <w:b/>
                <w:bCs/>
                <w:kern w:val="0"/>
              </w:rPr>
            </w:pPr>
          </w:p>
        </w:tc>
      </w:tr>
      <w:tr w:rsidR="008D116D" w:rsidRPr="00271E74" w14:paraId="613BBB31" w14:textId="77777777" w:rsidTr="00E66137">
        <w:trPr>
          <w:trHeight w:val="2472"/>
          <w:jc w:val="center"/>
        </w:trPr>
        <w:tc>
          <w:tcPr>
            <w:tcW w:w="264" w:type="pct"/>
            <w:tcBorders>
              <w:top w:val="single" w:sz="4" w:space="0" w:color="auto"/>
              <w:left w:val="double" w:sz="6" w:space="0" w:color="auto"/>
              <w:bottom w:val="single" w:sz="4" w:space="0" w:color="auto"/>
              <w:right w:val="single" w:sz="4" w:space="0" w:color="auto"/>
            </w:tcBorders>
            <w:vAlign w:val="center"/>
          </w:tcPr>
          <w:p w14:paraId="71377A3E" w14:textId="3E6FD61B" w:rsidR="008D116D" w:rsidRPr="00271E74" w:rsidRDefault="008D116D" w:rsidP="00A254F0">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(1)</w:t>
            </w:r>
          </w:p>
        </w:tc>
        <w:tc>
          <w:tcPr>
            <w:tcW w:w="1519" w:type="pct"/>
            <w:tcBorders>
              <w:top w:val="single" w:sz="4" w:space="0" w:color="auto"/>
              <w:left w:val="single" w:sz="4" w:space="0" w:color="auto"/>
              <w:bottom w:val="single" w:sz="4" w:space="0" w:color="auto"/>
              <w:right w:val="single" w:sz="4" w:space="0" w:color="auto"/>
            </w:tcBorders>
            <w:vAlign w:val="center"/>
          </w:tcPr>
          <w:p w14:paraId="78598831" w14:textId="77777777" w:rsidR="008D116D" w:rsidRPr="00271E74" w:rsidRDefault="008D116D" w:rsidP="00CD4756">
            <w:pPr>
              <w:autoSpaceDE w:val="0"/>
              <w:autoSpaceDN w:val="0"/>
              <w:adjustRightInd w:val="0"/>
              <w:spacing w:after="0" w:line="240" w:lineRule="auto"/>
              <w:jc w:val="both"/>
              <w:rPr>
                <w:rFonts w:ascii="Times New Roman" w:hAnsi="Times New Roman" w:cs="Times New Roman"/>
                <w:kern w:val="0"/>
              </w:rPr>
            </w:pPr>
            <w:r w:rsidRPr="00271E74">
              <w:rPr>
                <w:rFonts w:ascii="Times New Roman" w:hAnsi="Times New Roman" w:cs="Times New Roman"/>
                <w:kern w:val="0"/>
              </w:rPr>
              <w:t>Dự án đầu tư mở rộng Cảng hàng không quốc tế Phú Quốc.</w:t>
            </w:r>
          </w:p>
          <w:p w14:paraId="1DCAC0C1" w14:textId="77777777" w:rsidR="008D116D" w:rsidRPr="00271E74" w:rsidRDefault="008D116D" w:rsidP="00CD4756">
            <w:pPr>
              <w:autoSpaceDE w:val="0"/>
              <w:autoSpaceDN w:val="0"/>
              <w:adjustRightInd w:val="0"/>
              <w:spacing w:after="0" w:line="240" w:lineRule="auto"/>
              <w:jc w:val="both"/>
              <w:rPr>
                <w:rFonts w:ascii="Times New Roman" w:hAnsi="Times New Roman" w:cs="Times New Roman"/>
                <w:kern w:val="0"/>
              </w:rPr>
            </w:pPr>
            <w:r w:rsidRPr="00271E74">
              <w:rPr>
                <w:rFonts w:ascii="Times New Roman" w:hAnsi="Times New Roman" w:cs="Times New Roman"/>
                <w:kern w:val="0"/>
              </w:rPr>
              <w:t>(Đầu tư bằng hình thức đầu tư kinh doanh trực tiếp trong nước hoặc hình thức đầu tư khác theo quy định của pháp luật)</w:t>
            </w:r>
          </w:p>
        </w:tc>
        <w:tc>
          <w:tcPr>
            <w:tcW w:w="1803" w:type="pct"/>
            <w:tcBorders>
              <w:top w:val="single" w:sz="4" w:space="0" w:color="auto"/>
              <w:left w:val="single" w:sz="4" w:space="0" w:color="auto"/>
              <w:bottom w:val="single" w:sz="4" w:space="0" w:color="auto"/>
              <w:right w:val="single" w:sz="4" w:space="0" w:color="auto"/>
            </w:tcBorders>
            <w:vAlign w:val="center"/>
          </w:tcPr>
          <w:p w14:paraId="065176D2" w14:textId="77777777" w:rsidR="008D116D" w:rsidRPr="00271E74" w:rsidRDefault="008D116D" w:rsidP="004148CF">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Diện tích 1.050 ha; cấp 4E, công suất 18 triệu hành khách/năm (kéo dài đường cất hạn cánh hiện hữu lên 3.500m; đường cất hạ cánh số 2 làm mới dài 3.300m; xây dựng nhà ga T2 và nhà ga VIP; Sân đỗ máy bay từ 70-80 chỗ…)</w:t>
            </w:r>
          </w:p>
        </w:tc>
        <w:tc>
          <w:tcPr>
            <w:tcW w:w="761" w:type="pct"/>
            <w:tcBorders>
              <w:top w:val="single" w:sz="4" w:space="0" w:color="auto"/>
              <w:left w:val="single" w:sz="4" w:space="0" w:color="auto"/>
              <w:bottom w:val="single" w:sz="4" w:space="0" w:color="auto"/>
              <w:right w:val="single" w:sz="4" w:space="0" w:color="auto"/>
            </w:tcBorders>
            <w:vAlign w:val="center"/>
          </w:tcPr>
          <w:p w14:paraId="2D384F8A" w14:textId="5AF4E929" w:rsidR="008D116D" w:rsidRPr="00271E74" w:rsidRDefault="008D116D" w:rsidP="00140292">
            <w:pPr>
              <w:autoSpaceDE w:val="0"/>
              <w:autoSpaceDN w:val="0"/>
              <w:adjustRightInd w:val="0"/>
              <w:spacing w:after="0" w:line="240" w:lineRule="auto"/>
              <w:jc w:val="right"/>
              <w:rPr>
                <w:rFonts w:ascii="Times New Roman" w:hAnsi="Times New Roman" w:cs="Times New Roman"/>
                <w:kern w:val="0"/>
              </w:rPr>
            </w:pPr>
            <w:r w:rsidRPr="00271E74">
              <w:rPr>
                <w:rFonts w:ascii="Times New Roman" w:hAnsi="Times New Roman" w:cs="Times New Roman"/>
              </w:rPr>
              <w:t xml:space="preserve">       22.000,0 </w:t>
            </w:r>
          </w:p>
        </w:tc>
        <w:tc>
          <w:tcPr>
            <w:tcW w:w="653" w:type="pct"/>
            <w:tcBorders>
              <w:top w:val="single" w:sz="4" w:space="0" w:color="auto"/>
              <w:left w:val="single" w:sz="4" w:space="0" w:color="auto"/>
              <w:bottom w:val="single" w:sz="4" w:space="0" w:color="auto"/>
              <w:right w:val="double" w:sz="6" w:space="0" w:color="auto"/>
            </w:tcBorders>
            <w:vAlign w:val="center"/>
          </w:tcPr>
          <w:p w14:paraId="73500E26" w14:textId="77777777" w:rsidR="008D116D" w:rsidRPr="00271E74" w:rsidRDefault="008D116D" w:rsidP="004148CF">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 xml:space="preserve"> 2025 -6/2027</w:t>
            </w:r>
          </w:p>
        </w:tc>
      </w:tr>
      <w:tr w:rsidR="008D116D" w:rsidRPr="00271E74" w14:paraId="07409B15" w14:textId="77777777" w:rsidTr="00E66137">
        <w:trPr>
          <w:trHeight w:val="523"/>
          <w:jc w:val="center"/>
        </w:trPr>
        <w:tc>
          <w:tcPr>
            <w:tcW w:w="264" w:type="pct"/>
            <w:tcBorders>
              <w:top w:val="single" w:sz="4" w:space="0" w:color="auto"/>
              <w:left w:val="double" w:sz="6" w:space="0" w:color="auto"/>
              <w:bottom w:val="single" w:sz="4" w:space="0" w:color="auto"/>
              <w:right w:val="single" w:sz="4" w:space="0" w:color="auto"/>
            </w:tcBorders>
            <w:vAlign w:val="center"/>
          </w:tcPr>
          <w:p w14:paraId="4B893C83" w14:textId="77777777" w:rsidR="008D116D" w:rsidRPr="00271E74" w:rsidRDefault="008D116D" w:rsidP="00A254F0">
            <w:pPr>
              <w:autoSpaceDE w:val="0"/>
              <w:autoSpaceDN w:val="0"/>
              <w:adjustRightInd w:val="0"/>
              <w:spacing w:after="0" w:line="240" w:lineRule="auto"/>
              <w:jc w:val="center"/>
              <w:rPr>
                <w:rFonts w:ascii="Times New Roman" w:hAnsi="Times New Roman" w:cs="Times New Roman"/>
                <w:b/>
                <w:bCs/>
                <w:kern w:val="0"/>
              </w:rPr>
            </w:pPr>
            <w:r w:rsidRPr="00271E74">
              <w:rPr>
                <w:rFonts w:ascii="Times New Roman" w:hAnsi="Times New Roman" w:cs="Times New Roman"/>
                <w:b/>
                <w:bCs/>
                <w:kern w:val="0"/>
              </w:rPr>
              <w:t>2</w:t>
            </w:r>
          </w:p>
        </w:tc>
        <w:tc>
          <w:tcPr>
            <w:tcW w:w="3322" w:type="pct"/>
            <w:gridSpan w:val="2"/>
            <w:tcBorders>
              <w:top w:val="single" w:sz="4" w:space="0" w:color="auto"/>
              <w:left w:val="single" w:sz="4" w:space="0" w:color="auto"/>
              <w:bottom w:val="single" w:sz="4" w:space="0" w:color="auto"/>
              <w:right w:val="single" w:sz="4" w:space="0" w:color="auto"/>
            </w:tcBorders>
            <w:vAlign w:val="center"/>
          </w:tcPr>
          <w:p w14:paraId="6AE35523" w14:textId="77777777" w:rsidR="008D116D" w:rsidRPr="00271E74" w:rsidRDefault="008D116D" w:rsidP="004148CF">
            <w:pPr>
              <w:autoSpaceDE w:val="0"/>
              <w:autoSpaceDN w:val="0"/>
              <w:adjustRightInd w:val="0"/>
              <w:spacing w:after="0" w:line="240" w:lineRule="auto"/>
              <w:rPr>
                <w:rFonts w:ascii="Times New Roman" w:hAnsi="Times New Roman" w:cs="Times New Roman"/>
                <w:b/>
                <w:bCs/>
                <w:kern w:val="0"/>
              </w:rPr>
            </w:pPr>
            <w:r w:rsidRPr="00271E74">
              <w:rPr>
                <w:rFonts w:ascii="Times New Roman" w:hAnsi="Times New Roman" w:cs="Times New Roman"/>
                <w:b/>
                <w:bCs/>
                <w:kern w:val="0"/>
              </w:rPr>
              <w:t xml:space="preserve">Trung tâm Hội nghị </w:t>
            </w:r>
          </w:p>
        </w:tc>
        <w:tc>
          <w:tcPr>
            <w:tcW w:w="761" w:type="pct"/>
            <w:tcBorders>
              <w:top w:val="single" w:sz="4" w:space="0" w:color="auto"/>
              <w:left w:val="single" w:sz="4" w:space="0" w:color="auto"/>
              <w:bottom w:val="single" w:sz="4" w:space="0" w:color="auto"/>
              <w:right w:val="single" w:sz="4" w:space="0" w:color="auto"/>
            </w:tcBorders>
            <w:vAlign w:val="center"/>
          </w:tcPr>
          <w:p w14:paraId="536B8A4E" w14:textId="4086AE60" w:rsidR="008D116D" w:rsidRPr="00271E74" w:rsidRDefault="008D116D" w:rsidP="00140292">
            <w:pPr>
              <w:autoSpaceDE w:val="0"/>
              <w:autoSpaceDN w:val="0"/>
              <w:adjustRightInd w:val="0"/>
              <w:spacing w:after="0" w:line="240" w:lineRule="auto"/>
              <w:jc w:val="right"/>
              <w:rPr>
                <w:rFonts w:ascii="Times New Roman" w:hAnsi="Times New Roman" w:cs="Times New Roman"/>
                <w:b/>
                <w:bCs/>
                <w:kern w:val="0"/>
              </w:rPr>
            </w:pPr>
            <w:r w:rsidRPr="00271E74">
              <w:rPr>
                <w:rFonts w:ascii="Times New Roman" w:hAnsi="Times New Roman" w:cs="Times New Roman"/>
                <w:b/>
                <w:bCs/>
              </w:rPr>
              <w:t xml:space="preserve">21.860,0 </w:t>
            </w:r>
          </w:p>
        </w:tc>
        <w:tc>
          <w:tcPr>
            <w:tcW w:w="653" w:type="pct"/>
            <w:tcBorders>
              <w:top w:val="single" w:sz="4" w:space="0" w:color="auto"/>
              <w:left w:val="single" w:sz="4" w:space="0" w:color="auto"/>
              <w:bottom w:val="single" w:sz="4" w:space="0" w:color="auto"/>
              <w:right w:val="double" w:sz="6" w:space="0" w:color="auto"/>
            </w:tcBorders>
            <w:vAlign w:val="center"/>
          </w:tcPr>
          <w:p w14:paraId="0CAA95C7" w14:textId="77777777" w:rsidR="008D116D" w:rsidRPr="00271E74" w:rsidRDefault="008D116D" w:rsidP="004148CF">
            <w:pPr>
              <w:autoSpaceDE w:val="0"/>
              <w:autoSpaceDN w:val="0"/>
              <w:adjustRightInd w:val="0"/>
              <w:spacing w:after="0" w:line="240" w:lineRule="auto"/>
              <w:jc w:val="center"/>
              <w:rPr>
                <w:rFonts w:ascii="Times New Roman" w:hAnsi="Times New Roman" w:cs="Times New Roman"/>
                <w:b/>
                <w:bCs/>
                <w:kern w:val="0"/>
              </w:rPr>
            </w:pPr>
          </w:p>
        </w:tc>
      </w:tr>
      <w:tr w:rsidR="008D116D" w:rsidRPr="00271E74" w14:paraId="29BCAF55" w14:textId="77777777" w:rsidTr="00193B16">
        <w:trPr>
          <w:trHeight w:val="2305"/>
          <w:jc w:val="center"/>
        </w:trPr>
        <w:tc>
          <w:tcPr>
            <w:tcW w:w="264" w:type="pct"/>
            <w:tcBorders>
              <w:top w:val="single" w:sz="4" w:space="0" w:color="auto"/>
              <w:left w:val="double" w:sz="6" w:space="0" w:color="auto"/>
              <w:bottom w:val="single" w:sz="4" w:space="0" w:color="auto"/>
              <w:right w:val="single" w:sz="4" w:space="0" w:color="auto"/>
            </w:tcBorders>
            <w:vAlign w:val="center"/>
          </w:tcPr>
          <w:p w14:paraId="548A396A" w14:textId="56EDB3ED" w:rsidR="008D116D" w:rsidRPr="00271E74" w:rsidRDefault="008D116D" w:rsidP="00A254F0">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(1)</w:t>
            </w:r>
          </w:p>
        </w:tc>
        <w:tc>
          <w:tcPr>
            <w:tcW w:w="1519" w:type="pct"/>
            <w:tcBorders>
              <w:top w:val="single" w:sz="4" w:space="0" w:color="auto"/>
              <w:left w:val="single" w:sz="4" w:space="0" w:color="auto"/>
              <w:bottom w:val="single" w:sz="4" w:space="0" w:color="auto"/>
              <w:right w:val="single" w:sz="4" w:space="0" w:color="auto"/>
            </w:tcBorders>
            <w:vAlign w:val="center"/>
          </w:tcPr>
          <w:p w14:paraId="55C9679B" w14:textId="77777777" w:rsidR="008D116D" w:rsidRPr="00271E74" w:rsidRDefault="008D116D" w:rsidP="004148CF">
            <w:pPr>
              <w:autoSpaceDE w:val="0"/>
              <w:autoSpaceDN w:val="0"/>
              <w:adjustRightInd w:val="0"/>
              <w:spacing w:after="0" w:line="240" w:lineRule="auto"/>
              <w:rPr>
                <w:rFonts w:ascii="Times New Roman" w:hAnsi="Times New Roman" w:cs="Times New Roman"/>
                <w:kern w:val="0"/>
              </w:rPr>
            </w:pPr>
            <w:r w:rsidRPr="00271E74">
              <w:rPr>
                <w:rFonts w:ascii="Times New Roman" w:hAnsi="Times New Roman" w:cs="Times New Roman"/>
                <w:kern w:val="0"/>
              </w:rPr>
              <w:t xml:space="preserve">Trung tâm tổ chức Hội nghị APEC </w:t>
            </w:r>
          </w:p>
          <w:p w14:paraId="2A9885D1" w14:textId="77777777" w:rsidR="008D116D" w:rsidRPr="00271E74" w:rsidRDefault="008D116D" w:rsidP="0085365D">
            <w:pPr>
              <w:autoSpaceDE w:val="0"/>
              <w:autoSpaceDN w:val="0"/>
              <w:adjustRightInd w:val="0"/>
              <w:spacing w:after="0" w:line="240" w:lineRule="auto"/>
              <w:jc w:val="both"/>
              <w:rPr>
                <w:rFonts w:ascii="Times New Roman" w:hAnsi="Times New Roman" w:cs="Times New Roman"/>
                <w:kern w:val="0"/>
              </w:rPr>
            </w:pPr>
            <w:r w:rsidRPr="00271E74">
              <w:rPr>
                <w:rFonts w:ascii="Times New Roman" w:hAnsi="Times New Roman" w:cs="Times New Roman"/>
                <w:kern w:val="0"/>
              </w:rPr>
              <w:t>(Đầu tư theo hình thức PPP - hợp đồng BT hoặc hình thức đầu tư khác theo quy định pháp luật)</w:t>
            </w:r>
          </w:p>
        </w:tc>
        <w:tc>
          <w:tcPr>
            <w:tcW w:w="1803" w:type="pct"/>
            <w:tcBorders>
              <w:top w:val="single" w:sz="4" w:space="0" w:color="auto"/>
              <w:left w:val="single" w:sz="4" w:space="0" w:color="auto"/>
              <w:bottom w:val="single" w:sz="4" w:space="0" w:color="auto"/>
              <w:right w:val="single" w:sz="4" w:space="0" w:color="auto"/>
            </w:tcBorders>
            <w:vAlign w:val="center"/>
          </w:tcPr>
          <w:p w14:paraId="38527AF8" w14:textId="77777777" w:rsidR="008D116D" w:rsidRPr="00271E74" w:rsidRDefault="008D116D" w:rsidP="004148CF">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 xml:space="preserve">Diện tích 28 ha </w:t>
            </w:r>
          </w:p>
          <w:p w14:paraId="4F443FFA" w14:textId="77777777" w:rsidR="008D116D" w:rsidRPr="00271E74" w:rsidRDefault="008D116D" w:rsidP="004148CF">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(Bao gồm hạng mục: Trung tâm hội nghị 3.500 chỗ; trung tâm báo chí 3.000 chỗ; hệ thống giao thông và hạ tầng kỹ thuật; Khu Quảng trường, bảo tàng, cung văn hoá, cung thiếu nhi, cung triển lãm…)</w:t>
            </w:r>
          </w:p>
        </w:tc>
        <w:tc>
          <w:tcPr>
            <w:tcW w:w="761" w:type="pct"/>
            <w:tcBorders>
              <w:top w:val="single" w:sz="4" w:space="0" w:color="auto"/>
              <w:left w:val="single" w:sz="4" w:space="0" w:color="auto"/>
              <w:bottom w:val="single" w:sz="4" w:space="0" w:color="auto"/>
              <w:right w:val="single" w:sz="4" w:space="0" w:color="auto"/>
            </w:tcBorders>
            <w:vAlign w:val="center"/>
          </w:tcPr>
          <w:p w14:paraId="17A74691" w14:textId="5D5ED86C" w:rsidR="008D116D" w:rsidRPr="00271E74" w:rsidRDefault="008D116D" w:rsidP="00140292">
            <w:pPr>
              <w:autoSpaceDE w:val="0"/>
              <w:autoSpaceDN w:val="0"/>
              <w:adjustRightInd w:val="0"/>
              <w:spacing w:after="0" w:line="240" w:lineRule="auto"/>
              <w:jc w:val="right"/>
              <w:rPr>
                <w:rFonts w:ascii="Times New Roman" w:hAnsi="Times New Roman" w:cs="Times New Roman"/>
                <w:kern w:val="0"/>
              </w:rPr>
            </w:pPr>
            <w:r w:rsidRPr="00271E74">
              <w:rPr>
                <w:rFonts w:ascii="Times New Roman" w:hAnsi="Times New Roman" w:cs="Times New Roman"/>
              </w:rPr>
              <w:t xml:space="preserve">       21.860,0 </w:t>
            </w:r>
          </w:p>
        </w:tc>
        <w:tc>
          <w:tcPr>
            <w:tcW w:w="653" w:type="pct"/>
            <w:tcBorders>
              <w:top w:val="single" w:sz="4" w:space="0" w:color="auto"/>
              <w:left w:val="single" w:sz="4" w:space="0" w:color="auto"/>
              <w:bottom w:val="single" w:sz="4" w:space="0" w:color="auto"/>
              <w:right w:val="double" w:sz="6" w:space="0" w:color="auto"/>
            </w:tcBorders>
            <w:vAlign w:val="center"/>
          </w:tcPr>
          <w:p w14:paraId="292273AE" w14:textId="77777777" w:rsidR="008D116D" w:rsidRPr="00271E74" w:rsidRDefault="008D116D" w:rsidP="004148CF">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Năm 2025 - 6/2027</w:t>
            </w:r>
          </w:p>
        </w:tc>
      </w:tr>
      <w:tr w:rsidR="008D116D" w:rsidRPr="00271E74" w14:paraId="263CF074" w14:textId="77777777" w:rsidTr="00E66137">
        <w:trPr>
          <w:trHeight w:val="523"/>
          <w:jc w:val="center"/>
        </w:trPr>
        <w:tc>
          <w:tcPr>
            <w:tcW w:w="264" w:type="pct"/>
            <w:tcBorders>
              <w:top w:val="single" w:sz="4" w:space="0" w:color="auto"/>
              <w:left w:val="double" w:sz="6" w:space="0" w:color="auto"/>
              <w:bottom w:val="single" w:sz="4" w:space="0" w:color="auto"/>
              <w:right w:val="single" w:sz="4" w:space="0" w:color="auto"/>
            </w:tcBorders>
            <w:vAlign w:val="center"/>
          </w:tcPr>
          <w:p w14:paraId="3D7DA8F9" w14:textId="4C4A76E9" w:rsidR="008D116D" w:rsidRPr="00271E74" w:rsidRDefault="0052547B" w:rsidP="00A254F0">
            <w:pPr>
              <w:autoSpaceDE w:val="0"/>
              <w:autoSpaceDN w:val="0"/>
              <w:adjustRightInd w:val="0"/>
              <w:spacing w:after="0" w:line="240" w:lineRule="auto"/>
              <w:jc w:val="center"/>
              <w:rPr>
                <w:rFonts w:ascii="Times New Roman" w:hAnsi="Times New Roman" w:cs="Times New Roman"/>
                <w:b/>
                <w:bCs/>
                <w:kern w:val="0"/>
              </w:rPr>
            </w:pPr>
            <w:r>
              <w:rPr>
                <w:rFonts w:ascii="Times New Roman" w:hAnsi="Times New Roman" w:cs="Times New Roman"/>
                <w:b/>
                <w:bCs/>
                <w:kern w:val="0"/>
              </w:rPr>
              <w:t>3</w:t>
            </w:r>
          </w:p>
        </w:tc>
        <w:tc>
          <w:tcPr>
            <w:tcW w:w="3322" w:type="pct"/>
            <w:gridSpan w:val="2"/>
            <w:tcBorders>
              <w:top w:val="single" w:sz="4" w:space="0" w:color="auto"/>
              <w:left w:val="single" w:sz="4" w:space="0" w:color="auto"/>
              <w:bottom w:val="single" w:sz="4" w:space="0" w:color="auto"/>
              <w:right w:val="single" w:sz="4" w:space="0" w:color="auto"/>
            </w:tcBorders>
            <w:vAlign w:val="center"/>
          </w:tcPr>
          <w:p w14:paraId="18C82D81" w14:textId="77777777" w:rsidR="008D116D" w:rsidRPr="00271E74" w:rsidRDefault="008D116D" w:rsidP="004148CF">
            <w:pPr>
              <w:autoSpaceDE w:val="0"/>
              <w:autoSpaceDN w:val="0"/>
              <w:adjustRightInd w:val="0"/>
              <w:spacing w:after="0" w:line="240" w:lineRule="auto"/>
              <w:rPr>
                <w:rFonts w:ascii="Times New Roman" w:hAnsi="Times New Roman" w:cs="Times New Roman"/>
                <w:b/>
                <w:bCs/>
                <w:kern w:val="0"/>
              </w:rPr>
            </w:pPr>
            <w:r w:rsidRPr="00271E74">
              <w:rPr>
                <w:rFonts w:ascii="Times New Roman" w:hAnsi="Times New Roman" w:cs="Times New Roman"/>
                <w:b/>
                <w:bCs/>
                <w:kern w:val="0"/>
              </w:rPr>
              <w:t>Nhà máy xử lý rác thải, nước thải</w:t>
            </w:r>
          </w:p>
        </w:tc>
        <w:tc>
          <w:tcPr>
            <w:tcW w:w="761" w:type="pct"/>
            <w:tcBorders>
              <w:top w:val="single" w:sz="4" w:space="0" w:color="auto"/>
              <w:left w:val="single" w:sz="4" w:space="0" w:color="auto"/>
              <w:bottom w:val="single" w:sz="4" w:space="0" w:color="auto"/>
              <w:right w:val="single" w:sz="4" w:space="0" w:color="auto"/>
            </w:tcBorders>
            <w:vAlign w:val="center"/>
          </w:tcPr>
          <w:p w14:paraId="093FAD8C" w14:textId="5AABCC10" w:rsidR="008D116D" w:rsidRPr="00271E74" w:rsidRDefault="008D116D" w:rsidP="00140292">
            <w:pPr>
              <w:autoSpaceDE w:val="0"/>
              <w:autoSpaceDN w:val="0"/>
              <w:adjustRightInd w:val="0"/>
              <w:spacing w:after="0" w:line="240" w:lineRule="auto"/>
              <w:jc w:val="right"/>
              <w:rPr>
                <w:rFonts w:ascii="Times New Roman" w:hAnsi="Times New Roman" w:cs="Times New Roman"/>
                <w:b/>
                <w:bCs/>
                <w:kern w:val="0"/>
              </w:rPr>
            </w:pPr>
            <w:r w:rsidRPr="00271E74">
              <w:rPr>
                <w:rFonts w:ascii="Times New Roman" w:hAnsi="Times New Roman" w:cs="Times New Roman"/>
                <w:b/>
                <w:bCs/>
              </w:rPr>
              <w:t xml:space="preserve">2.622,0 </w:t>
            </w:r>
          </w:p>
        </w:tc>
        <w:tc>
          <w:tcPr>
            <w:tcW w:w="653" w:type="pct"/>
            <w:tcBorders>
              <w:top w:val="single" w:sz="4" w:space="0" w:color="auto"/>
              <w:left w:val="single" w:sz="4" w:space="0" w:color="auto"/>
              <w:bottom w:val="single" w:sz="4" w:space="0" w:color="auto"/>
              <w:right w:val="double" w:sz="6" w:space="0" w:color="auto"/>
            </w:tcBorders>
            <w:vAlign w:val="center"/>
          </w:tcPr>
          <w:p w14:paraId="2C8C87A8" w14:textId="77777777" w:rsidR="008D116D" w:rsidRPr="00271E74" w:rsidRDefault="008D116D" w:rsidP="004148CF">
            <w:pPr>
              <w:autoSpaceDE w:val="0"/>
              <w:autoSpaceDN w:val="0"/>
              <w:adjustRightInd w:val="0"/>
              <w:spacing w:after="0" w:line="240" w:lineRule="auto"/>
              <w:jc w:val="center"/>
              <w:rPr>
                <w:rFonts w:ascii="Times New Roman" w:hAnsi="Times New Roman" w:cs="Times New Roman"/>
                <w:b/>
                <w:bCs/>
                <w:kern w:val="0"/>
              </w:rPr>
            </w:pPr>
          </w:p>
        </w:tc>
      </w:tr>
      <w:tr w:rsidR="008D116D" w:rsidRPr="00271E74" w14:paraId="3A8EDA28" w14:textId="77777777" w:rsidTr="00E66137">
        <w:trPr>
          <w:trHeight w:val="1066"/>
          <w:jc w:val="center"/>
        </w:trPr>
        <w:tc>
          <w:tcPr>
            <w:tcW w:w="264" w:type="pct"/>
            <w:tcBorders>
              <w:top w:val="single" w:sz="4" w:space="0" w:color="auto"/>
              <w:left w:val="double" w:sz="6" w:space="0" w:color="auto"/>
              <w:bottom w:val="single" w:sz="4" w:space="0" w:color="auto"/>
              <w:right w:val="single" w:sz="4" w:space="0" w:color="auto"/>
            </w:tcBorders>
            <w:vAlign w:val="center"/>
          </w:tcPr>
          <w:p w14:paraId="0AE1635E" w14:textId="781C76EB" w:rsidR="008D116D" w:rsidRPr="00271E74" w:rsidRDefault="008D116D" w:rsidP="00A254F0">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(1)</w:t>
            </w:r>
          </w:p>
        </w:tc>
        <w:tc>
          <w:tcPr>
            <w:tcW w:w="1519" w:type="pct"/>
            <w:tcBorders>
              <w:top w:val="single" w:sz="4" w:space="0" w:color="auto"/>
              <w:left w:val="single" w:sz="4" w:space="0" w:color="auto"/>
              <w:bottom w:val="single" w:sz="4" w:space="0" w:color="auto"/>
              <w:right w:val="single" w:sz="4" w:space="0" w:color="auto"/>
            </w:tcBorders>
            <w:vAlign w:val="center"/>
          </w:tcPr>
          <w:p w14:paraId="03ADBCBB" w14:textId="50FF5D23" w:rsidR="008D116D" w:rsidRPr="00271E74" w:rsidRDefault="008D116D" w:rsidP="0085365D">
            <w:pPr>
              <w:autoSpaceDE w:val="0"/>
              <w:autoSpaceDN w:val="0"/>
              <w:adjustRightInd w:val="0"/>
              <w:spacing w:after="0" w:line="240" w:lineRule="auto"/>
              <w:jc w:val="both"/>
              <w:rPr>
                <w:rFonts w:ascii="Times New Roman" w:hAnsi="Times New Roman" w:cs="Times New Roman"/>
                <w:kern w:val="0"/>
              </w:rPr>
            </w:pPr>
            <w:r w:rsidRPr="00271E74">
              <w:rPr>
                <w:rFonts w:ascii="Times New Roman" w:hAnsi="Times New Roman" w:cs="Times New Roman"/>
                <w:kern w:val="0"/>
              </w:rPr>
              <w:t>Khu xử lý rác Bãi Bổn (Hàm Ninh)</w:t>
            </w:r>
          </w:p>
        </w:tc>
        <w:tc>
          <w:tcPr>
            <w:tcW w:w="1803" w:type="pct"/>
            <w:tcBorders>
              <w:top w:val="single" w:sz="4" w:space="0" w:color="auto"/>
              <w:left w:val="single" w:sz="4" w:space="0" w:color="auto"/>
              <w:bottom w:val="single" w:sz="4" w:space="0" w:color="auto"/>
              <w:right w:val="single" w:sz="4" w:space="0" w:color="auto"/>
            </w:tcBorders>
            <w:vAlign w:val="center"/>
          </w:tcPr>
          <w:p w14:paraId="3B2E1286" w14:textId="77777777" w:rsidR="008D116D" w:rsidRPr="00271E74" w:rsidRDefault="008D116D" w:rsidP="004148CF">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Diện tích 15 ha; công suất 250 tấn/ngày</w:t>
            </w:r>
          </w:p>
        </w:tc>
        <w:tc>
          <w:tcPr>
            <w:tcW w:w="761" w:type="pct"/>
            <w:tcBorders>
              <w:top w:val="single" w:sz="4" w:space="0" w:color="auto"/>
              <w:left w:val="single" w:sz="4" w:space="0" w:color="auto"/>
              <w:bottom w:val="single" w:sz="4" w:space="0" w:color="auto"/>
              <w:right w:val="single" w:sz="4" w:space="0" w:color="auto"/>
            </w:tcBorders>
            <w:vAlign w:val="center"/>
          </w:tcPr>
          <w:p w14:paraId="15033223" w14:textId="5A3EC608" w:rsidR="008D116D" w:rsidRPr="00271E74" w:rsidRDefault="008D116D" w:rsidP="00140292">
            <w:pPr>
              <w:autoSpaceDE w:val="0"/>
              <w:autoSpaceDN w:val="0"/>
              <w:adjustRightInd w:val="0"/>
              <w:spacing w:after="0" w:line="240" w:lineRule="auto"/>
              <w:jc w:val="right"/>
              <w:rPr>
                <w:rFonts w:ascii="Times New Roman" w:hAnsi="Times New Roman" w:cs="Times New Roman"/>
                <w:kern w:val="0"/>
              </w:rPr>
            </w:pPr>
            <w:r w:rsidRPr="00271E74">
              <w:rPr>
                <w:rFonts w:ascii="Times New Roman" w:hAnsi="Times New Roman" w:cs="Times New Roman"/>
              </w:rPr>
              <w:t xml:space="preserve">            382,0 </w:t>
            </w:r>
          </w:p>
        </w:tc>
        <w:tc>
          <w:tcPr>
            <w:tcW w:w="653" w:type="pct"/>
            <w:tcBorders>
              <w:top w:val="single" w:sz="4" w:space="0" w:color="auto"/>
              <w:left w:val="single" w:sz="4" w:space="0" w:color="auto"/>
              <w:bottom w:val="single" w:sz="4" w:space="0" w:color="auto"/>
              <w:right w:val="double" w:sz="6" w:space="0" w:color="auto"/>
            </w:tcBorders>
            <w:vAlign w:val="center"/>
          </w:tcPr>
          <w:p w14:paraId="3D993B90" w14:textId="77777777" w:rsidR="008D116D" w:rsidRPr="00271E74" w:rsidRDefault="008D116D" w:rsidP="004148CF">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 xml:space="preserve"> 2025 -6/2027</w:t>
            </w:r>
          </w:p>
        </w:tc>
      </w:tr>
      <w:tr w:rsidR="008D116D" w:rsidRPr="00271E74" w14:paraId="0BC485B5" w14:textId="77777777" w:rsidTr="00E66137">
        <w:trPr>
          <w:trHeight w:val="982"/>
          <w:jc w:val="center"/>
        </w:trPr>
        <w:tc>
          <w:tcPr>
            <w:tcW w:w="264" w:type="pct"/>
            <w:tcBorders>
              <w:top w:val="single" w:sz="4" w:space="0" w:color="auto"/>
              <w:left w:val="double" w:sz="6" w:space="0" w:color="auto"/>
              <w:bottom w:val="single" w:sz="4" w:space="0" w:color="auto"/>
              <w:right w:val="single" w:sz="4" w:space="0" w:color="auto"/>
            </w:tcBorders>
            <w:vAlign w:val="center"/>
          </w:tcPr>
          <w:p w14:paraId="1553F804" w14:textId="63758E84" w:rsidR="008D116D" w:rsidRPr="00271E74" w:rsidRDefault="008D116D" w:rsidP="00A254F0">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(2)</w:t>
            </w:r>
          </w:p>
        </w:tc>
        <w:tc>
          <w:tcPr>
            <w:tcW w:w="1519" w:type="pct"/>
            <w:tcBorders>
              <w:top w:val="single" w:sz="4" w:space="0" w:color="auto"/>
              <w:left w:val="single" w:sz="4" w:space="0" w:color="auto"/>
              <w:bottom w:val="single" w:sz="4" w:space="0" w:color="auto"/>
              <w:right w:val="single" w:sz="4" w:space="0" w:color="auto"/>
            </w:tcBorders>
            <w:vAlign w:val="center"/>
          </w:tcPr>
          <w:p w14:paraId="515E6FDE" w14:textId="77777777" w:rsidR="008D116D" w:rsidRPr="00271E74" w:rsidRDefault="008D116D" w:rsidP="0085365D">
            <w:pPr>
              <w:autoSpaceDE w:val="0"/>
              <w:autoSpaceDN w:val="0"/>
              <w:adjustRightInd w:val="0"/>
              <w:spacing w:after="0" w:line="240" w:lineRule="auto"/>
              <w:jc w:val="both"/>
              <w:rPr>
                <w:rFonts w:ascii="Times New Roman" w:hAnsi="Times New Roman" w:cs="Times New Roman"/>
                <w:kern w:val="0"/>
              </w:rPr>
            </w:pPr>
            <w:r w:rsidRPr="00271E74">
              <w:rPr>
                <w:rFonts w:ascii="Times New Roman" w:hAnsi="Times New Roman" w:cs="Times New Roman"/>
                <w:kern w:val="0"/>
              </w:rPr>
              <w:t>Nhà máy điện rác Bãi Bổn (Hàm Ninh)</w:t>
            </w:r>
          </w:p>
        </w:tc>
        <w:tc>
          <w:tcPr>
            <w:tcW w:w="1803" w:type="pct"/>
            <w:tcBorders>
              <w:top w:val="single" w:sz="4" w:space="0" w:color="auto"/>
              <w:left w:val="single" w:sz="4" w:space="0" w:color="auto"/>
              <w:bottom w:val="single" w:sz="4" w:space="0" w:color="auto"/>
              <w:right w:val="single" w:sz="4" w:space="0" w:color="auto"/>
            </w:tcBorders>
            <w:vAlign w:val="center"/>
          </w:tcPr>
          <w:p w14:paraId="259525D1" w14:textId="77777777" w:rsidR="008D116D" w:rsidRPr="00271E74" w:rsidRDefault="008D116D" w:rsidP="00157BA6">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Diện tích 10 ha; công suất 4MW (từ 200-300 tấn/ngày)</w:t>
            </w:r>
          </w:p>
        </w:tc>
        <w:tc>
          <w:tcPr>
            <w:tcW w:w="761" w:type="pct"/>
            <w:tcBorders>
              <w:top w:val="single" w:sz="4" w:space="0" w:color="auto"/>
              <w:left w:val="single" w:sz="4" w:space="0" w:color="auto"/>
              <w:bottom w:val="single" w:sz="4" w:space="0" w:color="auto"/>
              <w:right w:val="single" w:sz="4" w:space="0" w:color="auto"/>
            </w:tcBorders>
            <w:vAlign w:val="center"/>
          </w:tcPr>
          <w:p w14:paraId="412FE5C7" w14:textId="52C93832" w:rsidR="008D116D" w:rsidRPr="00271E74" w:rsidRDefault="008D116D" w:rsidP="00140292">
            <w:pPr>
              <w:autoSpaceDE w:val="0"/>
              <w:autoSpaceDN w:val="0"/>
              <w:adjustRightInd w:val="0"/>
              <w:spacing w:after="0" w:line="240" w:lineRule="auto"/>
              <w:jc w:val="right"/>
              <w:rPr>
                <w:rFonts w:ascii="Times New Roman" w:hAnsi="Times New Roman" w:cs="Times New Roman"/>
                <w:kern w:val="0"/>
              </w:rPr>
            </w:pPr>
            <w:r w:rsidRPr="00271E74">
              <w:rPr>
                <w:rFonts w:ascii="Times New Roman" w:hAnsi="Times New Roman" w:cs="Times New Roman"/>
              </w:rPr>
              <w:t xml:space="preserve">            300,0 </w:t>
            </w:r>
          </w:p>
        </w:tc>
        <w:tc>
          <w:tcPr>
            <w:tcW w:w="653" w:type="pct"/>
            <w:tcBorders>
              <w:top w:val="single" w:sz="4" w:space="0" w:color="auto"/>
              <w:left w:val="single" w:sz="4" w:space="0" w:color="auto"/>
              <w:bottom w:val="single" w:sz="4" w:space="0" w:color="auto"/>
              <w:right w:val="double" w:sz="6" w:space="0" w:color="auto"/>
            </w:tcBorders>
            <w:vAlign w:val="center"/>
          </w:tcPr>
          <w:p w14:paraId="1987DA0B" w14:textId="77777777" w:rsidR="008D116D" w:rsidRPr="00271E74" w:rsidRDefault="008D116D" w:rsidP="004148CF">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 xml:space="preserve"> 2025 -6/2027</w:t>
            </w:r>
          </w:p>
        </w:tc>
      </w:tr>
      <w:tr w:rsidR="008D116D" w:rsidRPr="00271E74" w14:paraId="401F5526" w14:textId="77777777" w:rsidTr="00E66137">
        <w:trPr>
          <w:trHeight w:val="984"/>
          <w:jc w:val="center"/>
        </w:trPr>
        <w:tc>
          <w:tcPr>
            <w:tcW w:w="264" w:type="pct"/>
            <w:tcBorders>
              <w:top w:val="single" w:sz="4" w:space="0" w:color="auto"/>
              <w:left w:val="double" w:sz="6" w:space="0" w:color="auto"/>
              <w:bottom w:val="single" w:sz="4" w:space="0" w:color="auto"/>
              <w:right w:val="single" w:sz="4" w:space="0" w:color="auto"/>
            </w:tcBorders>
            <w:vAlign w:val="center"/>
          </w:tcPr>
          <w:p w14:paraId="0D4A1C97" w14:textId="2FE94D73" w:rsidR="008D116D" w:rsidRPr="00271E74" w:rsidRDefault="008D116D" w:rsidP="00A254F0">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(3)</w:t>
            </w:r>
          </w:p>
        </w:tc>
        <w:tc>
          <w:tcPr>
            <w:tcW w:w="1519" w:type="pct"/>
            <w:tcBorders>
              <w:top w:val="single" w:sz="4" w:space="0" w:color="auto"/>
              <w:left w:val="single" w:sz="4" w:space="0" w:color="auto"/>
              <w:bottom w:val="single" w:sz="4" w:space="0" w:color="auto"/>
              <w:right w:val="single" w:sz="4" w:space="0" w:color="auto"/>
            </w:tcBorders>
            <w:vAlign w:val="center"/>
          </w:tcPr>
          <w:p w14:paraId="6F378A4B" w14:textId="77777777" w:rsidR="008D116D" w:rsidRPr="00271E74" w:rsidRDefault="008D116D" w:rsidP="0085365D">
            <w:pPr>
              <w:autoSpaceDE w:val="0"/>
              <w:autoSpaceDN w:val="0"/>
              <w:adjustRightInd w:val="0"/>
              <w:spacing w:after="0" w:line="240" w:lineRule="auto"/>
              <w:jc w:val="both"/>
              <w:rPr>
                <w:rFonts w:ascii="Times New Roman" w:hAnsi="Times New Roman" w:cs="Times New Roman"/>
                <w:kern w:val="0"/>
              </w:rPr>
            </w:pPr>
            <w:r w:rsidRPr="00271E74">
              <w:rPr>
                <w:rFonts w:ascii="Times New Roman" w:hAnsi="Times New Roman" w:cs="Times New Roman"/>
                <w:kern w:val="0"/>
              </w:rPr>
              <w:t>Nhà máy xử lý chất thải rắn sinh hoạt An Thới</w:t>
            </w:r>
          </w:p>
        </w:tc>
        <w:tc>
          <w:tcPr>
            <w:tcW w:w="1803" w:type="pct"/>
            <w:tcBorders>
              <w:top w:val="single" w:sz="4" w:space="0" w:color="auto"/>
              <w:left w:val="single" w:sz="4" w:space="0" w:color="auto"/>
              <w:bottom w:val="single" w:sz="4" w:space="0" w:color="auto"/>
              <w:right w:val="single" w:sz="4" w:space="0" w:color="auto"/>
            </w:tcBorders>
            <w:vAlign w:val="center"/>
          </w:tcPr>
          <w:p w14:paraId="40C15D5A" w14:textId="77777777" w:rsidR="008D116D" w:rsidRPr="00271E74" w:rsidRDefault="008D116D" w:rsidP="00157BA6">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Công suất 110 tấn/ngày; diện tích 4,2ha</w:t>
            </w:r>
          </w:p>
        </w:tc>
        <w:tc>
          <w:tcPr>
            <w:tcW w:w="761" w:type="pct"/>
            <w:tcBorders>
              <w:top w:val="single" w:sz="4" w:space="0" w:color="auto"/>
              <w:left w:val="single" w:sz="4" w:space="0" w:color="auto"/>
              <w:bottom w:val="single" w:sz="4" w:space="0" w:color="auto"/>
              <w:right w:val="single" w:sz="4" w:space="0" w:color="auto"/>
            </w:tcBorders>
            <w:vAlign w:val="center"/>
          </w:tcPr>
          <w:p w14:paraId="573CB019" w14:textId="3EB8A3B9" w:rsidR="008D116D" w:rsidRPr="00271E74" w:rsidRDefault="008D116D" w:rsidP="00140292">
            <w:pPr>
              <w:autoSpaceDE w:val="0"/>
              <w:autoSpaceDN w:val="0"/>
              <w:adjustRightInd w:val="0"/>
              <w:spacing w:after="0" w:line="240" w:lineRule="auto"/>
              <w:jc w:val="right"/>
              <w:rPr>
                <w:rFonts w:ascii="Times New Roman" w:hAnsi="Times New Roman" w:cs="Times New Roman"/>
                <w:kern w:val="0"/>
              </w:rPr>
            </w:pPr>
            <w:r w:rsidRPr="00271E74">
              <w:rPr>
                <w:rFonts w:ascii="Times New Roman" w:hAnsi="Times New Roman" w:cs="Times New Roman"/>
              </w:rPr>
              <w:t xml:space="preserve">            140,0 </w:t>
            </w:r>
          </w:p>
        </w:tc>
        <w:tc>
          <w:tcPr>
            <w:tcW w:w="653" w:type="pct"/>
            <w:tcBorders>
              <w:top w:val="single" w:sz="4" w:space="0" w:color="auto"/>
              <w:left w:val="single" w:sz="4" w:space="0" w:color="auto"/>
              <w:bottom w:val="single" w:sz="4" w:space="0" w:color="auto"/>
              <w:right w:val="double" w:sz="6" w:space="0" w:color="auto"/>
            </w:tcBorders>
            <w:vAlign w:val="center"/>
          </w:tcPr>
          <w:p w14:paraId="2923090F" w14:textId="77777777" w:rsidR="008D116D" w:rsidRPr="00271E74" w:rsidRDefault="008D116D" w:rsidP="004148CF">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 xml:space="preserve"> 2025 -6/2027</w:t>
            </w:r>
          </w:p>
        </w:tc>
      </w:tr>
      <w:tr w:rsidR="008D116D" w:rsidRPr="00271E74" w14:paraId="1B5709B2" w14:textId="77777777" w:rsidTr="00E66137">
        <w:trPr>
          <w:trHeight w:val="984"/>
          <w:jc w:val="center"/>
        </w:trPr>
        <w:tc>
          <w:tcPr>
            <w:tcW w:w="264" w:type="pct"/>
            <w:tcBorders>
              <w:top w:val="single" w:sz="4" w:space="0" w:color="auto"/>
              <w:left w:val="double" w:sz="6" w:space="0" w:color="auto"/>
              <w:bottom w:val="single" w:sz="4" w:space="0" w:color="auto"/>
              <w:right w:val="single" w:sz="4" w:space="0" w:color="auto"/>
            </w:tcBorders>
            <w:vAlign w:val="center"/>
          </w:tcPr>
          <w:p w14:paraId="0D1269D6" w14:textId="244CF30B" w:rsidR="008D116D" w:rsidRPr="00271E74" w:rsidRDefault="008D116D" w:rsidP="00A254F0">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(4)</w:t>
            </w:r>
          </w:p>
        </w:tc>
        <w:tc>
          <w:tcPr>
            <w:tcW w:w="1519" w:type="pct"/>
            <w:tcBorders>
              <w:top w:val="single" w:sz="4" w:space="0" w:color="auto"/>
              <w:left w:val="single" w:sz="4" w:space="0" w:color="auto"/>
              <w:bottom w:val="single" w:sz="4" w:space="0" w:color="auto"/>
              <w:right w:val="single" w:sz="4" w:space="0" w:color="auto"/>
            </w:tcBorders>
            <w:vAlign w:val="center"/>
          </w:tcPr>
          <w:p w14:paraId="1672FC6E" w14:textId="77777777" w:rsidR="008D116D" w:rsidRPr="00271E74" w:rsidRDefault="008D116D" w:rsidP="0085365D">
            <w:pPr>
              <w:autoSpaceDE w:val="0"/>
              <w:autoSpaceDN w:val="0"/>
              <w:adjustRightInd w:val="0"/>
              <w:spacing w:after="0" w:line="240" w:lineRule="auto"/>
              <w:jc w:val="both"/>
              <w:rPr>
                <w:rFonts w:ascii="Times New Roman" w:hAnsi="Times New Roman" w:cs="Times New Roman"/>
                <w:kern w:val="0"/>
              </w:rPr>
            </w:pPr>
            <w:r w:rsidRPr="00271E74">
              <w:rPr>
                <w:rFonts w:ascii="Times New Roman" w:hAnsi="Times New Roman" w:cs="Times New Roman"/>
                <w:kern w:val="0"/>
              </w:rPr>
              <w:t>Nhà máy xử lý nước thải tập trung khu vực An Thới</w:t>
            </w:r>
          </w:p>
        </w:tc>
        <w:tc>
          <w:tcPr>
            <w:tcW w:w="1803" w:type="pct"/>
            <w:tcBorders>
              <w:top w:val="single" w:sz="4" w:space="0" w:color="auto"/>
              <w:left w:val="single" w:sz="4" w:space="0" w:color="auto"/>
              <w:bottom w:val="single" w:sz="4" w:space="0" w:color="auto"/>
              <w:right w:val="single" w:sz="4" w:space="0" w:color="auto"/>
            </w:tcBorders>
            <w:vAlign w:val="center"/>
          </w:tcPr>
          <w:p w14:paraId="544AB897" w14:textId="77777777" w:rsidR="008D116D" w:rsidRPr="00271E74" w:rsidRDefault="008D116D" w:rsidP="004148CF">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02 trạm công suất 15.000 m</w:t>
            </w:r>
            <w:r w:rsidRPr="00271E74">
              <w:rPr>
                <w:rFonts w:ascii="Times New Roman" w:hAnsi="Times New Roman" w:cs="Times New Roman"/>
                <w:kern w:val="0"/>
                <w:vertAlign w:val="superscript"/>
              </w:rPr>
              <w:t>3</w:t>
            </w:r>
            <w:r w:rsidRPr="00271E74">
              <w:rPr>
                <w:rFonts w:ascii="Times New Roman" w:hAnsi="Times New Roman" w:cs="Times New Roman"/>
                <w:kern w:val="0"/>
              </w:rPr>
              <w:t>/ngđ</w:t>
            </w:r>
          </w:p>
        </w:tc>
        <w:tc>
          <w:tcPr>
            <w:tcW w:w="761" w:type="pct"/>
            <w:tcBorders>
              <w:top w:val="single" w:sz="4" w:space="0" w:color="auto"/>
              <w:left w:val="single" w:sz="4" w:space="0" w:color="auto"/>
              <w:bottom w:val="single" w:sz="4" w:space="0" w:color="auto"/>
              <w:right w:val="single" w:sz="4" w:space="0" w:color="auto"/>
            </w:tcBorders>
            <w:vAlign w:val="center"/>
          </w:tcPr>
          <w:p w14:paraId="1E0E7D16" w14:textId="339D9E26" w:rsidR="008D116D" w:rsidRPr="00271E74" w:rsidRDefault="008D116D" w:rsidP="00140292">
            <w:pPr>
              <w:autoSpaceDE w:val="0"/>
              <w:autoSpaceDN w:val="0"/>
              <w:adjustRightInd w:val="0"/>
              <w:spacing w:after="0" w:line="240" w:lineRule="auto"/>
              <w:jc w:val="right"/>
              <w:rPr>
                <w:rFonts w:ascii="Times New Roman" w:hAnsi="Times New Roman" w:cs="Times New Roman"/>
                <w:kern w:val="0"/>
              </w:rPr>
            </w:pPr>
            <w:r w:rsidRPr="00271E74">
              <w:rPr>
                <w:rFonts w:ascii="Times New Roman" w:hAnsi="Times New Roman" w:cs="Times New Roman"/>
              </w:rPr>
              <w:t xml:space="preserve">            800,0 </w:t>
            </w:r>
          </w:p>
        </w:tc>
        <w:tc>
          <w:tcPr>
            <w:tcW w:w="653" w:type="pct"/>
            <w:tcBorders>
              <w:top w:val="single" w:sz="4" w:space="0" w:color="auto"/>
              <w:left w:val="single" w:sz="4" w:space="0" w:color="auto"/>
              <w:bottom w:val="single" w:sz="4" w:space="0" w:color="auto"/>
              <w:right w:val="double" w:sz="6" w:space="0" w:color="auto"/>
            </w:tcBorders>
            <w:vAlign w:val="center"/>
          </w:tcPr>
          <w:p w14:paraId="57957284" w14:textId="77777777" w:rsidR="008D116D" w:rsidRPr="00271E74" w:rsidRDefault="008D116D" w:rsidP="004148CF">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 xml:space="preserve"> 2025 -6/2027</w:t>
            </w:r>
          </w:p>
        </w:tc>
      </w:tr>
      <w:tr w:rsidR="008D116D" w:rsidRPr="00271E74" w14:paraId="55F53B25" w14:textId="77777777" w:rsidTr="00E66137">
        <w:trPr>
          <w:trHeight w:val="1256"/>
          <w:jc w:val="center"/>
        </w:trPr>
        <w:tc>
          <w:tcPr>
            <w:tcW w:w="264" w:type="pct"/>
            <w:tcBorders>
              <w:top w:val="single" w:sz="4" w:space="0" w:color="auto"/>
              <w:left w:val="double" w:sz="6" w:space="0" w:color="auto"/>
              <w:bottom w:val="single" w:sz="4" w:space="0" w:color="auto"/>
              <w:right w:val="single" w:sz="4" w:space="0" w:color="auto"/>
            </w:tcBorders>
            <w:vAlign w:val="center"/>
          </w:tcPr>
          <w:p w14:paraId="751BC009" w14:textId="3714C4AA" w:rsidR="008D116D" w:rsidRPr="00271E74" w:rsidRDefault="008D116D" w:rsidP="00A254F0">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(5)</w:t>
            </w:r>
          </w:p>
        </w:tc>
        <w:tc>
          <w:tcPr>
            <w:tcW w:w="1519" w:type="pct"/>
            <w:tcBorders>
              <w:top w:val="single" w:sz="4" w:space="0" w:color="auto"/>
              <w:left w:val="single" w:sz="4" w:space="0" w:color="auto"/>
              <w:bottom w:val="single" w:sz="4" w:space="0" w:color="auto"/>
              <w:right w:val="single" w:sz="4" w:space="0" w:color="auto"/>
            </w:tcBorders>
            <w:vAlign w:val="center"/>
          </w:tcPr>
          <w:p w14:paraId="44A31952" w14:textId="77777777" w:rsidR="008D116D" w:rsidRPr="00271E74" w:rsidRDefault="008D116D" w:rsidP="0085365D">
            <w:pPr>
              <w:autoSpaceDE w:val="0"/>
              <w:autoSpaceDN w:val="0"/>
              <w:adjustRightInd w:val="0"/>
              <w:spacing w:after="0" w:line="240" w:lineRule="auto"/>
              <w:jc w:val="both"/>
              <w:rPr>
                <w:rFonts w:ascii="Times New Roman" w:hAnsi="Times New Roman" w:cs="Times New Roman"/>
                <w:kern w:val="0"/>
              </w:rPr>
            </w:pPr>
            <w:r w:rsidRPr="00271E74">
              <w:rPr>
                <w:rFonts w:ascii="Times New Roman" w:hAnsi="Times New Roman" w:cs="Times New Roman"/>
                <w:kern w:val="0"/>
              </w:rPr>
              <w:t>Nhà máy xử lý nước thải tập trung khu vực Dương Đông</w:t>
            </w:r>
          </w:p>
        </w:tc>
        <w:tc>
          <w:tcPr>
            <w:tcW w:w="1803" w:type="pct"/>
            <w:tcBorders>
              <w:top w:val="single" w:sz="4" w:space="0" w:color="auto"/>
              <w:left w:val="single" w:sz="4" w:space="0" w:color="auto"/>
              <w:bottom w:val="single" w:sz="4" w:space="0" w:color="auto"/>
              <w:right w:val="single" w:sz="4" w:space="0" w:color="auto"/>
            </w:tcBorders>
            <w:vAlign w:val="center"/>
          </w:tcPr>
          <w:p w14:paraId="400F48F6" w14:textId="77777777" w:rsidR="008D116D" w:rsidRPr="00271E74" w:rsidRDefault="008D116D" w:rsidP="004148CF">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Trạm công suất 15.000 – 20.000 m</w:t>
            </w:r>
            <w:r w:rsidRPr="00271E74">
              <w:rPr>
                <w:rFonts w:ascii="Times New Roman" w:hAnsi="Times New Roman" w:cs="Times New Roman"/>
                <w:kern w:val="0"/>
                <w:vertAlign w:val="superscript"/>
              </w:rPr>
              <w:t>3</w:t>
            </w:r>
            <w:r w:rsidRPr="00271E74">
              <w:rPr>
                <w:rFonts w:ascii="Times New Roman" w:hAnsi="Times New Roman" w:cs="Times New Roman"/>
                <w:kern w:val="0"/>
              </w:rPr>
              <w:t>/ngđ</w:t>
            </w:r>
          </w:p>
        </w:tc>
        <w:tc>
          <w:tcPr>
            <w:tcW w:w="761" w:type="pct"/>
            <w:tcBorders>
              <w:top w:val="single" w:sz="4" w:space="0" w:color="auto"/>
              <w:left w:val="single" w:sz="4" w:space="0" w:color="auto"/>
              <w:bottom w:val="single" w:sz="4" w:space="0" w:color="auto"/>
              <w:right w:val="single" w:sz="4" w:space="0" w:color="auto"/>
            </w:tcBorders>
            <w:vAlign w:val="center"/>
          </w:tcPr>
          <w:p w14:paraId="2BAC0C73" w14:textId="1D826F63" w:rsidR="008D116D" w:rsidRPr="00271E74" w:rsidRDefault="008D116D" w:rsidP="00140292">
            <w:pPr>
              <w:autoSpaceDE w:val="0"/>
              <w:autoSpaceDN w:val="0"/>
              <w:adjustRightInd w:val="0"/>
              <w:spacing w:after="0" w:line="240" w:lineRule="auto"/>
              <w:jc w:val="right"/>
              <w:rPr>
                <w:rFonts w:ascii="Times New Roman" w:hAnsi="Times New Roman" w:cs="Times New Roman"/>
                <w:kern w:val="0"/>
              </w:rPr>
            </w:pPr>
            <w:r w:rsidRPr="00271E74">
              <w:rPr>
                <w:rFonts w:ascii="Times New Roman" w:hAnsi="Times New Roman" w:cs="Times New Roman"/>
              </w:rPr>
              <w:t xml:space="preserve">         1.000,0 </w:t>
            </w:r>
          </w:p>
        </w:tc>
        <w:tc>
          <w:tcPr>
            <w:tcW w:w="653" w:type="pct"/>
            <w:tcBorders>
              <w:top w:val="single" w:sz="4" w:space="0" w:color="auto"/>
              <w:left w:val="single" w:sz="4" w:space="0" w:color="auto"/>
              <w:bottom w:val="single" w:sz="4" w:space="0" w:color="auto"/>
              <w:right w:val="double" w:sz="6" w:space="0" w:color="auto"/>
            </w:tcBorders>
            <w:vAlign w:val="center"/>
          </w:tcPr>
          <w:p w14:paraId="52A318A4" w14:textId="77777777" w:rsidR="008D116D" w:rsidRPr="00271E74" w:rsidRDefault="008D116D" w:rsidP="004148CF">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 xml:space="preserve"> 2025 -6/2027</w:t>
            </w:r>
          </w:p>
        </w:tc>
      </w:tr>
      <w:tr w:rsidR="008D116D" w:rsidRPr="00271E74" w14:paraId="52DFC3DD" w14:textId="77777777" w:rsidTr="00E66137">
        <w:trPr>
          <w:trHeight w:val="523"/>
          <w:jc w:val="center"/>
        </w:trPr>
        <w:tc>
          <w:tcPr>
            <w:tcW w:w="264" w:type="pct"/>
            <w:tcBorders>
              <w:top w:val="single" w:sz="4" w:space="0" w:color="auto"/>
              <w:left w:val="double" w:sz="6" w:space="0" w:color="auto"/>
              <w:bottom w:val="single" w:sz="4" w:space="0" w:color="auto"/>
              <w:right w:val="single" w:sz="4" w:space="0" w:color="auto"/>
            </w:tcBorders>
            <w:vAlign w:val="center"/>
          </w:tcPr>
          <w:p w14:paraId="3BEAE60A" w14:textId="49A8A332" w:rsidR="008D116D" w:rsidRPr="00271E74" w:rsidRDefault="00140292" w:rsidP="00A254F0">
            <w:pPr>
              <w:autoSpaceDE w:val="0"/>
              <w:autoSpaceDN w:val="0"/>
              <w:adjustRightInd w:val="0"/>
              <w:spacing w:after="0" w:line="240" w:lineRule="auto"/>
              <w:jc w:val="center"/>
              <w:rPr>
                <w:rFonts w:ascii="Times New Roman" w:hAnsi="Times New Roman" w:cs="Times New Roman"/>
                <w:b/>
                <w:bCs/>
                <w:kern w:val="0"/>
              </w:rPr>
            </w:pPr>
            <w:r>
              <w:rPr>
                <w:rFonts w:ascii="Times New Roman" w:hAnsi="Times New Roman" w:cs="Times New Roman"/>
                <w:b/>
                <w:bCs/>
                <w:kern w:val="0"/>
              </w:rPr>
              <w:t>4</w:t>
            </w:r>
          </w:p>
        </w:tc>
        <w:tc>
          <w:tcPr>
            <w:tcW w:w="3322" w:type="pct"/>
            <w:gridSpan w:val="2"/>
            <w:tcBorders>
              <w:top w:val="single" w:sz="4" w:space="0" w:color="auto"/>
              <w:left w:val="single" w:sz="4" w:space="0" w:color="auto"/>
              <w:bottom w:val="single" w:sz="4" w:space="0" w:color="auto"/>
              <w:right w:val="single" w:sz="4" w:space="0" w:color="auto"/>
            </w:tcBorders>
            <w:vAlign w:val="center"/>
          </w:tcPr>
          <w:p w14:paraId="3D87E12E" w14:textId="77777777" w:rsidR="008D116D" w:rsidRPr="00271E74" w:rsidRDefault="008D116D" w:rsidP="007C7A6C">
            <w:pPr>
              <w:autoSpaceDE w:val="0"/>
              <w:autoSpaceDN w:val="0"/>
              <w:adjustRightInd w:val="0"/>
              <w:spacing w:after="0" w:line="240" w:lineRule="auto"/>
              <w:rPr>
                <w:rFonts w:ascii="Times New Roman" w:hAnsi="Times New Roman" w:cs="Times New Roman"/>
                <w:b/>
                <w:bCs/>
                <w:kern w:val="0"/>
              </w:rPr>
            </w:pPr>
            <w:r w:rsidRPr="00271E74">
              <w:rPr>
                <w:rFonts w:ascii="Times New Roman" w:hAnsi="Times New Roman" w:cs="Times New Roman"/>
                <w:b/>
                <w:bCs/>
                <w:kern w:val="0"/>
              </w:rPr>
              <w:t>Nhà máy cấp nước sinh hoạt</w:t>
            </w:r>
          </w:p>
        </w:tc>
        <w:tc>
          <w:tcPr>
            <w:tcW w:w="761" w:type="pct"/>
            <w:tcBorders>
              <w:top w:val="single" w:sz="4" w:space="0" w:color="auto"/>
              <w:left w:val="single" w:sz="4" w:space="0" w:color="auto"/>
              <w:bottom w:val="single" w:sz="4" w:space="0" w:color="auto"/>
              <w:right w:val="single" w:sz="4" w:space="0" w:color="auto"/>
            </w:tcBorders>
            <w:vAlign w:val="center"/>
          </w:tcPr>
          <w:p w14:paraId="5C99E110" w14:textId="4047FDF9" w:rsidR="008D116D" w:rsidRPr="00271E74" w:rsidRDefault="008D116D" w:rsidP="00140292">
            <w:pPr>
              <w:autoSpaceDE w:val="0"/>
              <w:autoSpaceDN w:val="0"/>
              <w:adjustRightInd w:val="0"/>
              <w:spacing w:after="0" w:line="240" w:lineRule="auto"/>
              <w:jc w:val="right"/>
              <w:rPr>
                <w:rFonts w:ascii="Times New Roman" w:hAnsi="Times New Roman" w:cs="Times New Roman"/>
                <w:b/>
                <w:bCs/>
                <w:kern w:val="0"/>
              </w:rPr>
            </w:pPr>
            <w:r w:rsidRPr="00271E74">
              <w:rPr>
                <w:rFonts w:ascii="Times New Roman" w:hAnsi="Times New Roman" w:cs="Times New Roman"/>
                <w:b/>
                <w:bCs/>
              </w:rPr>
              <w:t xml:space="preserve">940,0 </w:t>
            </w:r>
          </w:p>
        </w:tc>
        <w:tc>
          <w:tcPr>
            <w:tcW w:w="653" w:type="pct"/>
            <w:tcBorders>
              <w:top w:val="single" w:sz="4" w:space="0" w:color="auto"/>
              <w:left w:val="single" w:sz="4" w:space="0" w:color="auto"/>
              <w:bottom w:val="single" w:sz="4" w:space="0" w:color="auto"/>
              <w:right w:val="double" w:sz="6" w:space="0" w:color="auto"/>
            </w:tcBorders>
            <w:vAlign w:val="center"/>
          </w:tcPr>
          <w:p w14:paraId="6538E616" w14:textId="77777777" w:rsidR="008D116D" w:rsidRPr="00271E74" w:rsidRDefault="008D116D" w:rsidP="007C7A6C">
            <w:pPr>
              <w:autoSpaceDE w:val="0"/>
              <w:autoSpaceDN w:val="0"/>
              <w:adjustRightInd w:val="0"/>
              <w:spacing w:after="0" w:line="240" w:lineRule="auto"/>
              <w:jc w:val="center"/>
              <w:rPr>
                <w:rFonts w:ascii="Times New Roman" w:hAnsi="Times New Roman" w:cs="Times New Roman"/>
                <w:b/>
                <w:bCs/>
                <w:kern w:val="0"/>
              </w:rPr>
            </w:pPr>
          </w:p>
        </w:tc>
      </w:tr>
      <w:tr w:rsidR="008D116D" w:rsidRPr="00271E74" w14:paraId="172683C3" w14:textId="77777777" w:rsidTr="00E66137">
        <w:trPr>
          <w:trHeight w:val="1021"/>
          <w:jc w:val="center"/>
        </w:trPr>
        <w:tc>
          <w:tcPr>
            <w:tcW w:w="264" w:type="pct"/>
            <w:tcBorders>
              <w:top w:val="single" w:sz="4" w:space="0" w:color="auto"/>
              <w:left w:val="double" w:sz="6" w:space="0" w:color="auto"/>
              <w:bottom w:val="single" w:sz="4" w:space="0" w:color="auto"/>
              <w:right w:val="single" w:sz="4" w:space="0" w:color="auto"/>
            </w:tcBorders>
            <w:vAlign w:val="center"/>
          </w:tcPr>
          <w:p w14:paraId="6D69E85F" w14:textId="32C9752A" w:rsidR="008D116D" w:rsidRPr="00271E74" w:rsidRDefault="008D116D" w:rsidP="00A254F0">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(1)</w:t>
            </w:r>
          </w:p>
        </w:tc>
        <w:tc>
          <w:tcPr>
            <w:tcW w:w="1519" w:type="pct"/>
            <w:tcBorders>
              <w:top w:val="single" w:sz="4" w:space="0" w:color="auto"/>
              <w:left w:val="single" w:sz="4" w:space="0" w:color="auto"/>
              <w:bottom w:val="single" w:sz="4" w:space="0" w:color="auto"/>
              <w:right w:val="single" w:sz="4" w:space="0" w:color="auto"/>
            </w:tcBorders>
            <w:vAlign w:val="center"/>
          </w:tcPr>
          <w:p w14:paraId="130484B8" w14:textId="77777777" w:rsidR="008D116D" w:rsidRPr="00271E74" w:rsidRDefault="008D116D" w:rsidP="007C7A6C">
            <w:pPr>
              <w:autoSpaceDE w:val="0"/>
              <w:autoSpaceDN w:val="0"/>
              <w:adjustRightInd w:val="0"/>
              <w:spacing w:after="0" w:line="240" w:lineRule="auto"/>
              <w:rPr>
                <w:rFonts w:ascii="Times New Roman" w:hAnsi="Times New Roman" w:cs="Times New Roman"/>
                <w:kern w:val="0"/>
              </w:rPr>
            </w:pPr>
            <w:r w:rsidRPr="00271E74">
              <w:rPr>
                <w:rFonts w:ascii="Times New Roman" w:hAnsi="Times New Roman" w:cs="Times New Roman"/>
                <w:kern w:val="0"/>
              </w:rPr>
              <w:t>Nhà máy  máy nước Dương Đông 2</w:t>
            </w:r>
          </w:p>
        </w:tc>
        <w:tc>
          <w:tcPr>
            <w:tcW w:w="1803" w:type="pct"/>
            <w:tcBorders>
              <w:top w:val="single" w:sz="4" w:space="0" w:color="auto"/>
              <w:left w:val="single" w:sz="4" w:space="0" w:color="auto"/>
              <w:bottom w:val="single" w:sz="4" w:space="0" w:color="auto"/>
              <w:right w:val="single" w:sz="4" w:space="0" w:color="auto"/>
            </w:tcBorders>
            <w:vAlign w:val="center"/>
          </w:tcPr>
          <w:p w14:paraId="2F64323B" w14:textId="77777777" w:rsidR="008D116D" w:rsidRPr="00271E74" w:rsidRDefault="008D116D" w:rsidP="007C7A6C">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Công suất 36.000 m</w:t>
            </w:r>
            <w:r w:rsidRPr="00271E74">
              <w:rPr>
                <w:rFonts w:ascii="Times New Roman" w:hAnsi="Times New Roman" w:cs="Times New Roman"/>
                <w:kern w:val="0"/>
                <w:vertAlign w:val="superscript"/>
              </w:rPr>
              <w:t>3</w:t>
            </w:r>
            <w:r w:rsidRPr="00271E74">
              <w:rPr>
                <w:rFonts w:ascii="Times New Roman" w:hAnsi="Times New Roman" w:cs="Times New Roman"/>
                <w:kern w:val="0"/>
              </w:rPr>
              <w:t>/ngđ</w:t>
            </w:r>
          </w:p>
        </w:tc>
        <w:tc>
          <w:tcPr>
            <w:tcW w:w="761" w:type="pct"/>
            <w:tcBorders>
              <w:top w:val="single" w:sz="4" w:space="0" w:color="auto"/>
              <w:left w:val="single" w:sz="4" w:space="0" w:color="auto"/>
              <w:bottom w:val="single" w:sz="4" w:space="0" w:color="auto"/>
              <w:right w:val="single" w:sz="4" w:space="0" w:color="auto"/>
            </w:tcBorders>
            <w:vAlign w:val="center"/>
          </w:tcPr>
          <w:p w14:paraId="1616994E" w14:textId="35CD208E" w:rsidR="008D116D" w:rsidRPr="00271E74" w:rsidRDefault="008D116D" w:rsidP="00140292">
            <w:pPr>
              <w:autoSpaceDE w:val="0"/>
              <w:autoSpaceDN w:val="0"/>
              <w:adjustRightInd w:val="0"/>
              <w:spacing w:after="0" w:line="240" w:lineRule="auto"/>
              <w:jc w:val="right"/>
              <w:rPr>
                <w:rFonts w:ascii="Times New Roman" w:hAnsi="Times New Roman" w:cs="Times New Roman"/>
                <w:kern w:val="0"/>
              </w:rPr>
            </w:pPr>
            <w:r w:rsidRPr="00271E74">
              <w:rPr>
                <w:rFonts w:ascii="Times New Roman" w:hAnsi="Times New Roman" w:cs="Times New Roman"/>
              </w:rPr>
              <w:t xml:space="preserve">            280,0 </w:t>
            </w:r>
          </w:p>
        </w:tc>
        <w:tc>
          <w:tcPr>
            <w:tcW w:w="653" w:type="pct"/>
            <w:tcBorders>
              <w:top w:val="single" w:sz="4" w:space="0" w:color="auto"/>
              <w:left w:val="single" w:sz="4" w:space="0" w:color="auto"/>
              <w:bottom w:val="single" w:sz="4" w:space="0" w:color="auto"/>
              <w:right w:val="double" w:sz="6" w:space="0" w:color="auto"/>
            </w:tcBorders>
            <w:vAlign w:val="center"/>
          </w:tcPr>
          <w:p w14:paraId="4B91102E" w14:textId="77777777" w:rsidR="008D116D" w:rsidRPr="00271E74" w:rsidRDefault="008D116D" w:rsidP="007C7A6C">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 xml:space="preserve"> 2025 -6/2027</w:t>
            </w:r>
          </w:p>
        </w:tc>
      </w:tr>
      <w:tr w:rsidR="008D116D" w:rsidRPr="00271E74" w14:paraId="569988EF" w14:textId="77777777" w:rsidTr="00E66137">
        <w:trPr>
          <w:trHeight w:val="1121"/>
          <w:jc w:val="center"/>
        </w:trPr>
        <w:tc>
          <w:tcPr>
            <w:tcW w:w="264" w:type="pct"/>
            <w:tcBorders>
              <w:top w:val="single" w:sz="4" w:space="0" w:color="auto"/>
              <w:left w:val="double" w:sz="6" w:space="0" w:color="auto"/>
              <w:bottom w:val="single" w:sz="4" w:space="0" w:color="auto"/>
              <w:right w:val="single" w:sz="4" w:space="0" w:color="auto"/>
            </w:tcBorders>
            <w:vAlign w:val="center"/>
          </w:tcPr>
          <w:p w14:paraId="3B999B85" w14:textId="75A0AA11" w:rsidR="008D116D" w:rsidRPr="00271E74" w:rsidRDefault="008D116D" w:rsidP="00A254F0">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(2)</w:t>
            </w:r>
          </w:p>
        </w:tc>
        <w:tc>
          <w:tcPr>
            <w:tcW w:w="1519" w:type="pct"/>
            <w:tcBorders>
              <w:top w:val="single" w:sz="4" w:space="0" w:color="auto"/>
              <w:left w:val="single" w:sz="4" w:space="0" w:color="auto"/>
              <w:bottom w:val="single" w:sz="4" w:space="0" w:color="auto"/>
              <w:right w:val="single" w:sz="4" w:space="0" w:color="auto"/>
            </w:tcBorders>
            <w:vAlign w:val="center"/>
          </w:tcPr>
          <w:p w14:paraId="0EF00254" w14:textId="77777777" w:rsidR="008D116D" w:rsidRPr="00271E74" w:rsidRDefault="008D116D" w:rsidP="007C7A6C">
            <w:pPr>
              <w:autoSpaceDE w:val="0"/>
              <w:autoSpaceDN w:val="0"/>
              <w:adjustRightInd w:val="0"/>
              <w:spacing w:after="0" w:line="240" w:lineRule="auto"/>
              <w:rPr>
                <w:rFonts w:ascii="Times New Roman" w:hAnsi="Times New Roman" w:cs="Times New Roman"/>
                <w:kern w:val="0"/>
              </w:rPr>
            </w:pPr>
            <w:r w:rsidRPr="00271E74">
              <w:rPr>
                <w:rFonts w:ascii="Times New Roman" w:hAnsi="Times New Roman" w:cs="Times New Roman"/>
                <w:kern w:val="0"/>
              </w:rPr>
              <w:t>Nhà máy nước hồ Cửa Cạn</w:t>
            </w:r>
          </w:p>
        </w:tc>
        <w:tc>
          <w:tcPr>
            <w:tcW w:w="1803" w:type="pct"/>
            <w:tcBorders>
              <w:top w:val="single" w:sz="4" w:space="0" w:color="auto"/>
              <w:left w:val="single" w:sz="4" w:space="0" w:color="auto"/>
              <w:bottom w:val="single" w:sz="4" w:space="0" w:color="auto"/>
              <w:right w:val="single" w:sz="4" w:space="0" w:color="auto"/>
            </w:tcBorders>
            <w:vAlign w:val="center"/>
          </w:tcPr>
          <w:p w14:paraId="28960F28" w14:textId="77777777" w:rsidR="008D116D" w:rsidRPr="00271E74" w:rsidRDefault="008D116D" w:rsidP="007C7A6C">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Công suất dự kiến 50.000 m³/ngày đêm</w:t>
            </w:r>
          </w:p>
        </w:tc>
        <w:tc>
          <w:tcPr>
            <w:tcW w:w="761" w:type="pct"/>
            <w:tcBorders>
              <w:top w:val="single" w:sz="4" w:space="0" w:color="auto"/>
              <w:left w:val="single" w:sz="4" w:space="0" w:color="auto"/>
              <w:bottom w:val="single" w:sz="4" w:space="0" w:color="auto"/>
              <w:right w:val="single" w:sz="4" w:space="0" w:color="auto"/>
            </w:tcBorders>
            <w:vAlign w:val="center"/>
          </w:tcPr>
          <w:p w14:paraId="140DD704" w14:textId="185B78E8" w:rsidR="008D116D" w:rsidRPr="00271E74" w:rsidRDefault="008D116D" w:rsidP="00140292">
            <w:pPr>
              <w:autoSpaceDE w:val="0"/>
              <w:autoSpaceDN w:val="0"/>
              <w:adjustRightInd w:val="0"/>
              <w:spacing w:after="0" w:line="240" w:lineRule="auto"/>
              <w:jc w:val="right"/>
              <w:rPr>
                <w:rFonts w:ascii="Times New Roman" w:hAnsi="Times New Roman" w:cs="Times New Roman"/>
                <w:kern w:val="0"/>
              </w:rPr>
            </w:pPr>
            <w:r w:rsidRPr="00271E74">
              <w:rPr>
                <w:rFonts w:ascii="Times New Roman" w:hAnsi="Times New Roman" w:cs="Times New Roman"/>
              </w:rPr>
              <w:t xml:space="preserve">            660,0 </w:t>
            </w:r>
          </w:p>
        </w:tc>
        <w:tc>
          <w:tcPr>
            <w:tcW w:w="653" w:type="pct"/>
            <w:tcBorders>
              <w:top w:val="single" w:sz="4" w:space="0" w:color="auto"/>
              <w:left w:val="single" w:sz="4" w:space="0" w:color="auto"/>
              <w:bottom w:val="single" w:sz="4" w:space="0" w:color="auto"/>
              <w:right w:val="double" w:sz="6" w:space="0" w:color="auto"/>
            </w:tcBorders>
            <w:vAlign w:val="center"/>
          </w:tcPr>
          <w:p w14:paraId="23C1A311" w14:textId="77777777" w:rsidR="008D116D" w:rsidRPr="00271E74" w:rsidRDefault="008D116D" w:rsidP="007C7A6C">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 xml:space="preserve"> 2025 -6/2027</w:t>
            </w:r>
          </w:p>
        </w:tc>
      </w:tr>
      <w:tr w:rsidR="008D116D" w:rsidRPr="00271E74" w14:paraId="086C504C" w14:textId="77777777" w:rsidTr="00E66137">
        <w:trPr>
          <w:trHeight w:val="523"/>
          <w:jc w:val="center"/>
        </w:trPr>
        <w:tc>
          <w:tcPr>
            <w:tcW w:w="264" w:type="pct"/>
            <w:tcBorders>
              <w:top w:val="single" w:sz="4" w:space="0" w:color="auto"/>
              <w:left w:val="double" w:sz="6" w:space="0" w:color="auto"/>
              <w:bottom w:val="single" w:sz="4" w:space="0" w:color="auto"/>
              <w:right w:val="single" w:sz="4" w:space="0" w:color="auto"/>
            </w:tcBorders>
            <w:vAlign w:val="center"/>
          </w:tcPr>
          <w:p w14:paraId="5B2716C8" w14:textId="6C64D249" w:rsidR="008D116D" w:rsidRPr="00271E74" w:rsidRDefault="00140292" w:rsidP="00A254F0">
            <w:pPr>
              <w:autoSpaceDE w:val="0"/>
              <w:autoSpaceDN w:val="0"/>
              <w:adjustRightInd w:val="0"/>
              <w:spacing w:after="0" w:line="240" w:lineRule="auto"/>
              <w:jc w:val="center"/>
              <w:rPr>
                <w:rFonts w:ascii="Times New Roman" w:hAnsi="Times New Roman" w:cs="Times New Roman"/>
                <w:b/>
                <w:bCs/>
                <w:kern w:val="0"/>
              </w:rPr>
            </w:pPr>
            <w:r>
              <w:rPr>
                <w:rFonts w:ascii="Times New Roman" w:hAnsi="Times New Roman" w:cs="Times New Roman"/>
                <w:b/>
                <w:bCs/>
                <w:kern w:val="0"/>
              </w:rPr>
              <w:t>5</w:t>
            </w:r>
          </w:p>
        </w:tc>
        <w:tc>
          <w:tcPr>
            <w:tcW w:w="3322" w:type="pct"/>
            <w:gridSpan w:val="2"/>
            <w:tcBorders>
              <w:top w:val="single" w:sz="4" w:space="0" w:color="auto"/>
              <w:left w:val="single" w:sz="4" w:space="0" w:color="auto"/>
              <w:bottom w:val="single" w:sz="4" w:space="0" w:color="auto"/>
              <w:right w:val="single" w:sz="4" w:space="0" w:color="auto"/>
            </w:tcBorders>
            <w:vAlign w:val="center"/>
          </w:tcPr>
          <w:p w14:paraId="05A1EE52" w14:textId="77777777" w:rsidR="008D116D" w:rsidRPr="00271E74" w:rsidRDefault="008D116D" w:rsidP="007C7A6C">
            <w:pPr>
              <w:autoSpaceDE w:val="0"/>
              <w:autoSpaceDN w:val="0"/>
              <w:adjustRightInd w:val="0"/>
              <w:spacing w:after="0" w:line="240" w:lineRule="auto"/>
              <w:rPr>
                <w:rFonts w:ascii="Times New Roman" w:hAnsi="Times New Roman" w:cs="Times New Roman"/>
                <w:b/>
                <w:bCs/>
                <w:kern w:val="0"/>
              </w:rPr>
            </w:pPr>
            <w:r w:rsidRPr="00271E74">
              <w:rPr>
                <w:rFonts w:ascii="Times New Roman" w:hAnsi="Times New Roman" w:cs="Times New Roman"/>
                <w:b/>
                <w:bCs/>
                <w:kern w:val="0"/>
              </w:rPr>
              <w:t>Các dự án đầu tư khác</w:t>
            </w:r>
          </w:p>
        </w:tc>
        <w:tc>
          <w:tcPr>
            <w:tcW w:w="761" w:type="pct"/>
            <w:tcBorders>
              <w:top w:val="single" w:sz="4" w:space="0" w:color="auto"/>
              <w:left w:val="single" w:sz="4" w:space="0" w:color="auto"/>
              <w:bottom w:val="single" w:sz="4" w:space="0" w:color="auto"/>
              <w:right w:val="single" w:sz="4" w:space="0" w:color="auto"/>
            </w:tcBorders>
            <w:vAlign w:val="center"/>
          </w:tcPr>
          <w:p w14:paraId="3408A413" w14:textId="19CDCC54" w:rsidR="008D116D" w:rsidRPr="00271E74" w:rsidRDefault="008D116D" w:rsidP="00140292">
            <w:pPr>
              <w:autoSpaceDE w:val="0"/>
              <w:autoSpaceDN w:val="0"/>
              <w:adjustRightInd w:val="0"/>
              <w:spacing w:after="0" w:line="240" w:lineRule="auto"/>
              <w:jc w:val="right"/>
              <w:rPr>
                <w:rFonts w:ascii="Times New Roman" w:hAnsi="Times New Roman" w:cs="Times New Roman"/>
                <w:b/>
                <w:bCs/>
                <w:kern w:val="0"/>
              </w:rPr>
            </w:pPr>
            <w:r w:rsidRPr="00271E74">
              <w:rPr>
                <w:rFonts w:ascii="Times New Roman" w:hAnsi="Times New Roman" w:cs="Times New Roman"/>
                <w:b/>
                <w:bCs/>
              </w:rPr>
              <w:t xml:space="preserve">69.550,0 </w:t>
            </w:r>
          </w:p>
        </w:tc>
        <w:tc>
          <w:tcPr>
            <w:tcW w:w="653" w:type="pct"/>
            <w:tcBorders>
              <w:top w:val="single" w:sz="4" w:space="0" w:color="auto"/>
              <w:left w:val="single" w:sz="4" w:space="0" w:color="auto"/>
              <w:bottom w:val="single" w:sz="4" w:space="0" w:color="auto"/>
              <w:right w:val="double" w:sz="6" w:space="0" w:color="auto"/>
            </w:tcBorders>
            <w:vAlign w:val="center"/>
          </w:tcPr>
          <w:p w14:paraId="12455220" w14:textId="77777777" w:rsidR="008D116D" w:rsidRPr="00271E74" w:rsidRDefault="008D116D" w:rsidP="007C7A6C">
            <w:pPr>
              <w:autoSpaceDE w:val="0"/>
              <w:autoSpaceDN w:val="0"/>
              <w:adjustRightInd w:val="0"/>
              <w:spacing w:after="0" w:line="240" w:lineRule="auto"/>
              <w:jc w:val="center"/>
              <w:rPr>
                <w:rFonts w:ascii="Times New Roman" w:hAnsi="Times New Roman" w:cs="Times New Roman"/>
                <w:b/>
                <w:bCs/>
                <w:kern w:val="0"/>
              </w:rPr>
            </w:pPr>
          </w:p>
        </w:tc>
      </w:tr>
      <w:tr w:rsidR="008D116D" w:rsidRPr="00271E74" w14:paraId="4B225517" w14:textId="77777777" w:rsidTr="00E66137">
        <w:trPr>
          <w:trHeight w:val="1159"/>
          <w:jc w:val="center"/>
        </w:trPr>
        <w:tc>
          <w:tcPr>
            <w:tcW w:w="264" w:type="pct"/>
            <w:tcBorders>
              <w:top w:val="single" w:sz="4" w:space="0" w:color="auto"/>
              <w:left w:val="double" w:sz="6" w:space="0" w:color="auto"/>
              <w:bottom w:val="single" w:sz="4" w:space="0" w:color="auto"/>
              <w:right w:val="single" w:sz="4" w:space="0" w:color="auto"/>
            </w:tcBorders>
            <w:vAlign w:val="center"/>
          </w:tcPr>
          <w:p w14:paraId="3E512FB4" w14:textId="2FA937E7" w:rsidR="008D116D" w:rsidRPr="00271E74" w:rsidRDefault="008D116D" w:rsidP="00A254F0">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(1)</w:t>
            </w:r>
          </w:p>
        </w:tc>
        <w:tc>
          <w:tcPr>
            <w:tcW w:w="1519" w:type="pct"/>
            <w:tcBorders>
              <w:top w:val="single" w:sz="4" w:space="0" w:color="auto"/>
              <w:left w:val="single" w:sz="4" w:space="0" w:color="auto"/>
              <w:bottom w:val="single" w:sz="4" w:space="0" w:color="auto"/>
              <w:right w:val="single" w:sz="4" w:space="0" w:color="auto"/>
            </w:tcBorders>
            <w:vAlign w:val="center"/>
          </w:tcPr>
          <w:p w14:paraId="4B9FD9CB" w14:textId="72E42F41" w:rsidR="008D116D" w:rsidRPr="00271E74" w:rsidRDefault="008D116D" w:rsidP="007C7A6C">
            <w:pPr>
              <w:autoSpaceDE w:val="0"/>
              <w:autoSpaceDN w:val="0"/>
              <w:adjustRightInd w:val="0"/>
              <w:spacing w:after="0" w:line="240" w:lineRule="auto"/>
              <w:rPr>
                <w:rFonts w:ascii="Times New Roman" w:hAnsi="Times New Roman" w:cs="Times New Roman"/>
                <w:kern w:val="0"/>
              </w:rPr>
            </w:pPr>
            <w:r w:rsidRPr="00271E74">
              <w:rPr>
                <w:rFonts w:ascii="Times New Roman" w:hAnsi="Times New Roman" w:cs="Times New Roman"/>
                <w:kern w:val="0"/>
              </w:rPr>
              <w:t>Khu đô thị hỗn hợp - Bãi Đất đỏ</w:t>
            </w:r>
          </w:p>
        </w:tc>
        <w:tc>
          <w:tcPr>
            <w:tcW w:w="1803" w:type="pct"/>
            <w:tcBorders>
              <w:top w:val="single" w:sz="4" w:space="0" w:color="auto"/>
              <w:left w:val="single" w:sz="4" w:space="0" w:color="auto"/>
              <w:bottom w:val="single" w:sz="4" w:space="0" w:color="auto"/>
              <w:right w:val="single" w:sz="4" w:space="0" w:color="auto"/>
            </w:tcBorders>
            <w:vAlign w:val="center"/>
          </w:tcPr>
          <w:p w14:paraId="4E730C93" w14:textId="77777777" w:rsidR="008D116D" w:rsidRPr="00271E74" w:rsidRDefault="008D116D" w:rsidP="007C7A6C">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88,5 ha</w:t>
            </w:r>
          </w:p>
        </w:tc>
        <w:tc>
          <w:tcPr>
            <w:tcW w:w="761" w:type="pct"/>
            <w:tcBorders>
              <w:top w:val="single" w:sz="4" w:space="0" w:color="auto"/>
              <w:left w:val="single" w:sz="4" w:space="0" w:color="auto"/>
              <w:bottom w:val="single" w:sz="4" w:space="0" w:color="auto"/>
              <w:right w:val="single" w:sz="4" w:space="0" w:color="auto"/>
            </w:tcBorders>
            <w:vAlign w:val="center"/>
          </w:tcPr>
          <w:p w14:paraId="1F4FD118" w14:textId="62E04E99" w:rsidR="008D116D" w:rsidRPr="00271E74" w:rsidRDefault="008D116D" w:rsidP="00140292">
            <w:pPr>
              <w:autoSpaceDE w:val="0"/>
              <w:autoSpaceDN w:val="0"/>
              <w:adjustRightInd w:val="0"/>
              <w:spacing w:after="0" w:line="240" w:lineRule="auto"/>
              <w:jc w:val="right"/>
              <w:rPr>
                <w:rFonts w:ascii="Times New Roman" w:hAnsi="Times New Roman" w:cs="Times New Roman"/>
                <w:kern w:val="0"/>
              </w:rPr>
            </w:pPr>
            <w:r w:rsidRPr="00271E74">
              <w:rPr>
                <w:rFonts w:ascii="Times New Roman" w:hAnsi="Times New Roman" w:cs="Times New Roman"/>
              </w:rPr>
              <w:t xml:space="preserve">       64.000,0 </w:t>
            </w:r>
          </w:p>
        </w:tc>
        <w:tc>
          <w:tcPr>
            <w:tcW w:w="653" w:type="pct"/>
            <w:tcBorders>
              <w:top w:val="single" w:sz="4" w:space="0" w:color="auto"/>
              <w:left w:val="single" w:sz="4" w:space="0" w:color="auto"/>
              <w:bottom w:val="single" w:sz="4" w:space="0" w:color="auto"/>
              <w:right w:val="double" w:sz="6" w:space="0" w:color="auto"/>
            </w:tcBorders>
            <w:vAlign w:val="center"/>
          </w:tcPr>
          <w:p w14:paraId="4A702403" w14:textId="77777777" w:rsidR="008D116D" w:rsidRPr="00271E74" w:rsidRDefault="008D116D" w:rsidP="007C7A6C">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 xml:space="preserve"> 2025 -6/2027</w:t>
            </w:r>
          </w:p>
        </w:tc>
      </w:tr>
      <w:tr w:rsidR="008D116D" w:rsidRPr="00271E74" w14:paraId="1A2580C6" w14:textId="77777777" w:rsidTr="00E66137">
        <w:trPr>
          <w:trHeight w:val="1275"/>
          <w:jc w:val="center"/>
        </w:trPr>
        <w:tc>
          <w:tcPr>
            <w:tcW w:w="264" w:type="pct"/>
            <w:tcBorders>
              <w:top w:val="single" w:sz="4" w:space="0" w:color="auto"/>
              <w:left w:val="double" w:sz="6" w:space="0" w:color="auto"/>
              <w:bottom w:val="double" w:sz="6" w:space="0" w:color="auto"/>
              <w:right w:val="single" w:sz="4" w:space="0" w:color="auto"/>
            </w:tcBorders>
            <w:vAlign w:val="center"/>
          </w:tcPr>
          <w:p w14:paraId="7F273090" w14:textId="09D257C9" w:rsidR="008D116D" w:rsidRPr="00271E74" w:rsidRDefault="008D116D" w:rsidP="00A254F0">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(2)</w:t>
            </w:r>
          </w:p>
        </w:tc>
        <w:tc>
          <w:tcPr>
            <w:tcW w:w="1519" w:type="pct"/>
            <w:tcBorders>
              <w:top w:val="single" w:sz="4" w:space="0" w:color="auto"/>
              <w:left w:val="single" w:sz="4" w:space="0" w:color="auto"/>
              <w:bottom w:val="double" w:sz="6" w:space="0" w:color="auto"/>
              <w:right w:val="single" w:sz="4" w:space="0" w:color="auto"/>
            </w:tcBorders>
            <w:vAlign w:val="center"/>
          </w:tcPr>
          <w:p w14:paraId="1D7F0305" w14:textId="77777777" w:rsidR="008D116D" w:rsidRPr="00271E74" w:rsidRDefault="008D116D" w:rsidP="007C7A6C">
            <w:pPr>
              <w:autoSpaceDE w:val="0"/>
              <w:autoSpaceDN w:val="0"/>
              <w:adjustRightInd w:val="0"/>
              <w:spacing w:after="0" w:line="240" w:lineRule="auto"/>
              <w:rPr>
                <w:rFonts w:ascii="Times New Roman" w:hAnsi="Times New Roman" w:cs="Times New Roman"/>
                <w:kern w:val="0"/>
              </w:rPr>
            </w:pPr>
            <w:r w:rsidRPr="00271E74">
              <w:rPr>
                <w:rFonts w:ascii="Times New Roman" w:hAnsi="Times New Roman" w:cs="Times New Roman"/>
                <w:kern w:val="0"/>
              </w:rPr>
              <w:t>Khu đô thị hỗn hợp du lịch sinh thái Núi Ông Quán</w:t>
            </w:r>
          </w:p>
        </w:tc>
        <w:tc>
          <w:tcPr>
            <w:tcW w:w="1803" w:type="pct"/>
            <w:tcBorders>
              <w:top w:val="single" w:sz="4" w:space="0" w:color="auto"/>
              <w:left w:val="single" w:sz="4" w:space="0" w:color="auto"/>
              <w:bottom w:val="double" w:sz="6" w:space="0" w:color="auto"/>
              <w:right w:val="single" w:sz="4" w:space="0" w:color="auto"/>
            </w:tcBorders>
            <w:vAlign w:val="center"/>
          </w:tcPr>
          <w:p w14:paraId="2CA3904A" w14:textId="77777777" w:rsidR="008D116D" w:rsidRPr="00271E74" w:rsidRDefault="008D116D" w:rsidP="007C7A6C">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22 ha</w:t>
            </w:r>
          </w:p>
        </w:tc>
        <w:tc>
          <w:tcPr>
            <w:tcW w:w="761" w:type="pct"/>
            <w:tcBorders>
              <w:top w:val="single" w:sz="4" w:space="0" w:color="auto"/>
              <w:left w:val="single" w:sz="4" w:space="0" w:color="auto"/>
              <w:bottom w:val="double" w:sz="6" w:space="0" w:color="auto"/>
              <w:right w:val="single" w:sz="4" w:space="0" w:color="auto"/>
            </w:tcBorders>
            <w:vAlign w:val="center"/>
          </w:tcPr>
          <w:p w14:paraId="3A4B9804" w14:textId="51CE9ED6" w:rsidR="008D116D" w:rsidRPr="00271E74" w:rsidRDefault="008D116D" w:rsidP="00140292">
            <w:pPr>
              <w:autoSpaceDE w:val="0"/>
              <w:autoSpaceDN w:val="0"/>
              <w:adjustRightInd w:val="0"/>
              <w:spacing w:after="0" w:line="240" w:lineRule="auto"/>
              <w:jc w:val="right"/>
              <w:rPr>
                <w:rFonts w:ascii="Times New Roman" w:hAnsi="Times New Roman" w:cs="Times New Roman"/>
                <w:kern w:val="0"/>
              </w:rPr>
            </w:pPr>
            <w:r w:rsidRPr="00271E74">
              <w:rPr>
                <w:rFonts w:ascii="Times New Roman" w:hAnsi="Times New Roman" w:cs="Times New Roman"/>
              </w:rPr>
              <w:t xml:space="preserve">         5.550,0 </w:t>
            </w:r>
          </w:p>
        </w:tc>
        <w:tc>
          <w:tcPr>
            <w:tcW w:w="653" w:type="pct"/>
            <w:tcBorders>
              <w:top w:val="single" w:sz="4" w:space="0" w:color="auto"/>
              <w:left w:val="single" w:sz="4" w:space="0" w:color="auto"/>
              <w:bottom w:val="double" w:sz="6" w:space="0" w:color="auto"/>
              <w:right w:val="double" w:sz="6" w:space="0" w:color="auto"/>
            </w:tcBorders>
            <w:vAlign w:val="center"/>
          </w:tcPr>
          <w:p w14:paraId="7B9B9163" w14:textId="77777777" w:rsidR="008D116D" w:rsidRPr="00271E74" w:rsidRDefault="008D116D" w:rsidP="007C7A6C">
            <w:pPr>
              <w:autoSpaceDE w:val="0"/>
              <w:autoSpaceDN w:val="0"/>
              <w:adjustRightInd w:val="0"/>
              <w:spacing w:after="0" w:line="240" w:lineRule="auto"/>
              <w:jc w:val="center"/>
              <w:rPr>
                <w:rFonts w:ascii="Times New Roman" w:hAnsi="Times New Roman" w:cs="Times New Roman"/>
                <w:kern w:val="0"/>
              </w:rPr>
            </w:pPr>
            <w:r w:rsidRPr="00271E74">
              <w:rPr>
                <w:rFonts w:ascii="Times New Roman" w:hAnsi="Times New Roman" w:cs="Times New Roman"/>
                <w:kern w:val="0"/>
              </w:rPr>
              <w:t xml:space="preserve"> 2025 -6/2027</w:t>
            </w:r>
          </w:p>
        </w:tc>
      </w:tr>
    </w:tbl>
    <w:p w14:paraId="6F811EDD" w14:textId="77777777" w:rsidR="00201B9A" w:rsidRDefault="00201B9A" w:rsidP="008E40B7">
      <w:pPr>
        <w:autoSpaceDE w:val="0"/>
        <w:autoSpaceDN w:val="0"/>
        <w:adjustRightInd w:val="0"/>
        <w:spacing w:after="0" w:line="240" w:lineRule="auto"/>
        <w:rPr>
          <w:rFonts w:ascii="Times New Roman" w:hAnsi="Times New Roman" w:cs="Times New Roman"/>
          <w:b/>
          <w:bCs/>
          <w:kern w:val="0"/>
          <w:u w:val="single"/>
        </w:rPr>
      </w:pPr>
    </w:p>
    <w:p w14:paraId="03287C5E" w14:textId="522DEF2D" w:rsidR="004E6353" w:rsidRPr="00AF0410" w:rsidRDefault="008E40B7" w:rsidP="00AF0410">
      <w:pPr>
        <w:autoSpaceDE w:val="0"/>
        <w:autoSpaceDN w:val="0"/>
        <w:adjustRightInd w:val="0"/>
        <w:spacing w:after="0" w:line="240" w:lineRule="auto"/>
        <w:jc w:val="both"/>
        <w:rPr>
          <w:rFonts w:ascii="Times New Roman" w:hAnsi="Times New Roman" w:cs="Times New Roman"/>
          <w:b/>
          <w:bCs/>
          <w:i/>
          <w:iCs/>
          <w:kern w:val="0"/>
          <w:u w:val="single"/>
        </w:rPr>
      </w:pPr>
      <w:r w:rsidRPr="00AF0410">
        <w:rPr>
          <w:rFonts w:ascii="Times New Roman" w:hAnsi="Times New Roman" w:cs="Times New Roman"/>
          <w:b/>
          <w:bCs/>
          <w:i/>
          <w:iCs/>
          <w:kern w:val="0"/>
          <w:u w:val="single"/>
        </w:rPr>
        <w:t>Ghi chú:</w:t>
      </w:r>
      <w:r w:rsidR="00AF0410" w:rsidRPr="00AF0410">
        <w:rPr>
          <w:rFonts w:ascii="Times New Roman" w:hAnsi="Times New Roman" w:cs="Times New Roman"/>
          <w:b/>
          <w:bCs/>
          <w:i/>
          <w:iCs/>
          <w:kern w:val="0"/>
          <w:lang w:val="vi-VN"/>
        </w:rPr>
        <w:t xml:space="preserve"> </w:t>
      </w:r>
      <w:r w:rsidRPr="00AF0410">
        <w:rPr>
          <w:rFonts w:ascii="Times New Roman" w:hAnsi="Times New Roman" w:cs="Times New Roman"/>
          <w:i/>
          <w:iCs/>
          <w:spacing w:val="-4"/>
          <w:kern w:val="0"/>
        </w:rPr>
        <w:t>Quy</w:t>
      </w:r>
      <w:r w:rsidRPr="00193B16">
        <w:rPr>
          <w:rFonts w:ascii="Times New Roman" w:hAnsi="Times New Roman" w:cs="Times New Roman"/>
          <w:i/>
          <w:iCs/>
          <w:spacing w:val="-4"/>
          <w:kern w:val="0"/>
        </w:rPr>
        <w:t xml:space="preserve"> mô, sơ bộ tổng mức đầu tư, hình thức đầu tư của các dự án tại Phụ lục này sẽ được xác định cụ thể, chính thức khi triển khai các thủ tục đầu tư dự án và được cơ quan chuyên môn thẩm định theo quy định pháp luật.</w:t>
      </w:r>
    </w:p>
    <w:sectPr w:rsidR="004E6353" w:rsidRPr="00AF0410" w:rsidSect="00E954BC">
      <w:pgSz w:w="11907" w:h="16840"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659"/>
    <w:rsid w:val="00001CE5"/>
    <w:rsid w:val="00082D0D"/>
    <w:rsid w:val="000A6755"/>
    <w:rsid w:val="001156CC"/>
    <w:rsid w:val="00140292"/>
    <w:rsid w:val="001549B8"/>
    <w:rsid w:val="00157BA6"/>
    <w:rsid w:val="00193B16"/>
    <w:rsid w:val="00197B05"/>
    <w:rsid w:val="001E0193"/>
    <w:rsid w:val="00200D47"/>
    <w:rsid w:val="00201B9A"/>
    <w:rsid w:val="00271E74"/>
    <w:rsid w:val="00281744"/>
    <w:rsid w:val="00283E11"/>
    <w:rsid w:val="00353993"/>
    <w:rsid w:val="003A69C2"/>
    <w:rsid w:val="004148CF"/>
    <w:rsid w:val="004B1496"/>
    <w:rsid w:val="004D7F45"/>
    <w:rsid w:val="004E6353"/>
    <w:rsid w:val="00512960"/>
    <w:rsid w:val="0052547B"/>
    <w:rsid w:val="005815EF"/>
    <w:rsid w:val="005901A8"/>
    <w:rsid w:val="005C6094"/>
    <w:rsid w:val="00611DCA"/>
    <w:rsid w:val="006145AB"/>
    <w:rsid w:val="006E5852"/>
    <w:rsid w:val="007128A5"/>
    <w:rsid w:val="00787317"/>
    <w:rsid w:val="007B24E5"/>
    <w:rsid w:val="007B5ACE"/>
    <w:rsid w:val="007C7A6C"/>
    <w:rsid w:val="007E3FE2"/>
    <w:rsid w:val="00834DD2"/>
    <w:rsid w:val="0085365D"/>
    <w:rsid w:val="00856860"/>
    <w:rsid w:val="008D116D"/>
    <w:rsid w:val="008E282F"/>
    <w:rsid w:val="008E40B7"/>
    <w:rsid w:val="0091261A"/>
    <w:rsid w:val="00993A80"/>
    <w:rsid w:val="009A5269"/>
    <w:rsid w:val="009F70F8"/>
    <w:rsid w:val="00A254F0"/>
    <w:rsid w:val="00A43908"/>
    <w:rsid w:val="00A50B94"/>
    <w:rsid w:val="00AC04D8"/>
    <w:rsid w:val="00AE144B"/>
    <w:rsid w:val="00AE29E0"/>
    <w:rsid w:val="00AE6659"/>
    <w:rsid w:val="00AF0410"/>
    <w:rsid w:val="00B33CCB"/>
    <w:rsid w:val="00B94BE3"/>
    <w:rsid w:val="00BA6AA5"/>
    <w:rsid w:val="00BC74EC"/>
    <w:rsid w:val="00C116FA"/>
    <w:rsid w:val="00C84C2E"/>
    <w:rsid w:val="00CD4756"/>
    <w:rsid w:val="00DF16C9"/>
    <w:rsid w:val="00E26438"/>
    <w:rsid w:val="00E355D1"/>
    <w:rsid w:val="00E66137"/>
    <w:rsid w:val="00E80A44"/>
    <w:rsid w:val="00E954BC"/>
    <w:rsid w:val="00EA442D"/>
    <w:rsid w:val="00EC1095"/>
    <w:rsid w:val="00F8762E"/>
    <w:rsid w:val="00F9212B"/>
    <w:rsid w:val="00FA2AB4"/>
    <w:rsid w:val="00FE2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DB00A"/>
  <w15:chartTrackingRefBased/>
  <w15:docId w15:val="{5274C391-9E6D-4929-9045-52708C5B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66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66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66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66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66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66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6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6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6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6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66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66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66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66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66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6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6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659"/>
    <w:rPr>
      <w:rFonts w:eastAsiaTheme="majorEastAsia" w:cstheme="majorBidi"/>
      <w:color w:val="272727" w:themeColor="text1" w:themeTint="D8"/>
    </w:rPr>
  </w:style>
  <w:style w:type="paragraph" w:styleId="Title">
    <w:name w:val="Title"/>
    <w:basedOn w:val="Normal"/>
    <w:next w:val="Normal"/>
    <w:link w:val="TitleChar"/>
    <w:uiPriority w:val="10"/>
    <w:qFormat/>
    <w:rsid w:val="00AE66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6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6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6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659"/>
    <w:pPr>
      <w:spacing w:before="160"/>
      <w:jc w:val="center"/>
    </w:pPr>
    <w:rPr>
      <w:i/>
      <w:iCs/>
      <w:color w:val="404040" w:themeColor="text1" w:themeTint="BF"/>
    </w:rPr>
  </w:style>
  <w:style w:type="character" w:customStyle="1" w:styleId="QuoteChar">
    <w:name w:val="Quote Char"/>
    <w:basedOn w:val="DefaultParagraphFont"/>
    <w:link w:val="Quote"/>
    <w:uiPriority w:val="29"/>
    <w:rsid w:val="00AE6659"/>
    <w:rPr>
      <w:i/>
      <w:iCs/>
      <w:color w:val="404040" w:themeColor="text1" w:themeTint="BF"/>
    </w:rPr>
  </w:style>
  <w:style w:type="paragraph" w:styleId="ListParagraph">
    <w:name w:val="List Paragraph"/>
    <w:basedOn w:val="Normal"/>
    <w:uiPriority w:val="34"/>
    <w:qFormat/>
    <w:rsid w:val="00AE6659"/>
    <w:pPr>
      <w:ind w:left="720"/>
      <w:contextualSpacing/>
    </w:pPr>
  </w:style>
  <w:style w:type="character" w:styleId="IntenseEmphasis">
    <w:name w:val="Intense Emphasis"/>
    <w:basedOn w:val="DefaultParagraphFont"/>
    <w:uiPriority w:val="21"/>
    <w:qFormat/>
    <w:rsid w:val="00AE6659"/>
    <w:rPr>
      <w:i/>
      <w:iCs/>
      <w:color w:val="2F5496" w:themeColor="accent1" w:themeShade="BF"/>
    </w:rPr>
  </w:style>
  <w:style w:type="paragraph" w:styleId="IntenseQuote">
    <w:name w:val="Intense Quote"/>
    <w:basedOn w:val="Normal"/>
    <w:next w:val="Normal"/>
    <w:link w:val="IntenseQuoteChar"/>
    <w:uiPriority w:val="30"/>
    <w:qFormat/>
    <w:rsid w:val="00AE66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6659"/>
    <w:rPr>
      <w:i/>
      <w:iCs/>
      <w:color w:val="2F5496" w:themeColor="accent1" w:themeShade="BF"/>
    </w:rPr>
  </w:style>
  <w:style w:type="character" w:styleId="IntenseReference">
    <w:name w:val="Intense Reference"/>
    <w:basedOn w:val="DefaultParagraphFont"/>
    <w:uiPriority w:val="32"/>
    <w:qFormat/>
    <w:rsid w:val="00AE66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Khanh</dc:creator>
  <cp:keywords/>
  <dc:description/>
  <cp:lastModifiedBy>user1</cp:lastModifiedBy>
  <cp:revision>5</cp:revision>
  <cp:lastPrinted>2025-05-16T05:16:00Z</cp:lastPrinted>
  <dcterms:created xsi:type="dcterms:W3CDTF">2025-05-16T12:59:00Z</dcterms:created>
  <dcterms:modified xsi:type="dcterms:W3CDTF">2025-05-16T17:27:00Z</dcterms:modified>
</cp:coreProperties>
</file>